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DC015E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F692D">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C00B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40ABA2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F692D">
        <w:rPr>
          <w:rFonts w:cs="Arial"/>
          <w:bCs/>
          <w:color w:val="000000" w:themeColor="text1"/>
          <w:sz w:val="26"/>
          <w:szCs w:val="26"/>
        </w:rPr>
        <w:t>Manager, Philanthropic Stewardship</w:t>
      </w:r>
      <w:r w:rsidR="00304028">
        <w:rPr>
          <w:rFonts w:cs="Arial"/>
          <w:bCs/>
          <w:color w:val="000000" w:themeColor="text1"/>
          <w:sz w:val="26"/>
          <w:szCs w:val="26"/>
        </w:rPr>
        <w:t xml:space="preserve"> </w:t>
      </w:r>
    </w:p>
    <w:p w14:paraId="54B0CDFE" w14:textId="340A4F9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F692D">
        <w:rPr>
          <w:rFonts w:cs="Arial"/>
          <w:bCs/>
          <w:color w:val="000000" w:themeColor="text1"/>
          <w:sz w:val="26"/>
          <w:szCs w:val="26"/>
        </w:rPr>
        <w:t>X-299</w:t>
      </w:r>
      <w:r w:rsidR="00190B43">
        <w:rPr>
          <w:rFonts w:cs="Arial"/>
          <w:bCs/>
          <w:color w:val="000000" w:themeColor="text1"/>
          <w:sz w:val="26"/>
          <w:szCs w:val="26"/>
        </w:rPr>
        <w:t xml:space="preserve"> | VIP: </w:t>
      </w:r>
      <w:r w:rsidR="00D30F98">
        <w:rPr>
          <w:rFonts w:cs="Arial"/>
          <w:bCs/>
          <w:color w:val="000000" w:themeColor="text1"/>
          <w:sz w:val="26"/>
          <w:szCs w:val="26"/>
        </w:rPr>
        <w:t>1</w:t>
      </w:r>
      <w:r w:rsidR="006F692D">
        <w:rPr>
          <w:rFonts w:cs="Arial"/>
          <w:bCs/>
          <w:color w:val="000000" w:themeColor="text1"/>
          <w:sz w:val="26"/>
          <w:szCs w:val="26"/>
        </w:rPr>
        <w:t>035</w:t>
      </w:r>
      <w:r w:rsidRPr="00052B69">
        <w:rPr>
          <w:rFonts w:cs="Arial"/>
          <w:bCs/>
          <w:color w:val="000000" w:themeColor="text1"/>
          <w:sz w:val="26"/>
          <w:szCs w:val="26"/>
        </w:rPr>
        <w:tab/>
      </w:r>
      <w:r w:rsidRPr="00052B69">
        <w:rPr>
          <w:rFonts w:cs="Arial"/>
          <w:bCs/>
          <w:color w:val="000000" w:themeColor="text1"/>
          <w:sz w:val="26"/>
          <w:szCs w:val="26"/>
        </w:rPr>
        <w:tab/>
      </w:r>
    </w:p>
    <w:p w14:paraId="0564B67A" w14:textId="0F82D9F4" w:rsidR="00A133B8" w:rsidRPr="006F692D" w:rsidRDefault="00A133B8" w:rsidP="006F692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F692D">
        <w:rPr>
          <w:rStyle w:val="Heading2Char"/>
          <w:color w:val="000000" w:themeColor="text1"/>
          <w:sz w:val="26"/>
          <w:szCs w:val="26"/>
        </w:rPr>
        <w:t>EXEMPT-6</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6991B2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F692D">
        <w:rPr>
          <w:rFonts w:cs="Arial"/>
          <w:bCs/>
          <w:color w:val="000000" w:themeColor="text1"/>
          <w:sz w:val="26"/>
          <w:szCs w:val="26"/>
        </w:rPr>
        <w:t>External Relations &amp; Development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1E672A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F692D">
        <w:rPr>
          <w:rStyle w:val="Heading2Char"/>
          <w:bCs w:val="0"/>
          <w:color w:val="000000" w:themeColor="text1"/>
          <w:sz w:val="26"/>
          <w:szCs w:val="26"/>
        </w:rPr>
        <w:t>Director, Portfolio Operations &amp; Digital Philanthro</w:t>
      </w:r>
      <w:r w:rsidR="00956C93">
        <w:rPr>
          <w:rStyle w:val="Heading2Char"/>
          <w:bCs w:val="0"/>
          <w:color w:val="000000" w:themeColor="text1"/>
          <w:sz w:val="26"/>
          <w:szCs w:val="26"/>
        </w:rPr>
        <w:t>py</w:t>
      </w:r>
    </w:p>
    <w:p w14:paraId="6321F5BD" w14:textId="3A03289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53B0E">
        <w:rPr>
          <w:rFonts w:cs="Arial"/>
          <w:sz w:val="26"/>
          <w:szCs w:val="26"/>
        </w:rPr>
        <w:t>June</w:t>
      </w:r>
      <w:r w:rsidR="00956C93">
        <w:rPr>
          <w:rFonts w:cs="Arial"/>
          <w:sz w:val="26"/>
          <w:szCs w:val="26"/>
        </w:rPr>
        <w:t xml:space="preserve"> 1</w:t>
      </w:r>
      <w:r w:rsidR="00E53B0E">
        <w:rPr>
          <w:rFonts w:cs="Arial"/>
          <w:sz w:val="26"/>
          <w:szCs w:val="26"/>
        </w:rPr>
        <w:t>4</w:t>
      </w:r>
      <w:r w:rsidR="00956C93">
        <w:rPr>
          <w:rFonts w:cs="Arial"/>
          <w:sz w:val="26"/>
          <w:szCs w:val="26"/>
        </w:rPr>
        <w:t>, 202</w:t>
      </w:r>
      <w:r w:rsidR="00E53B0E">
        <w:rPr>
          <w:rFonts w:cs="Arial"/>
          <w:sz w:val="26"/>
          <w:szCs w:val="26"/>
        </w:rPr>
        <w:t>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6D8FD"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07D91D3" w14:textId="03642861" w:rsidR="003E79A2" w:rsidRPr="00E53B0E" w:rsidRDefault="003E79A2" w:rsidP="00E53B0E">
      <w:r w:rsidRPr="00E53B0E">
        <w:t xml:space="preserve">As a </w:t>
      </w:r>
      <w:r w:rsidR="00956C93" w:rsidRPr="00E53B0E">
        <w:t xml:space="preserve">key </w:t>
      </w:r>
      <w:r w:rsidRPr="00E53B0E">
        <w:t xml:space="preserve">member of the Portfolio Operations </w:t>
      </w:r>
      <w:r w:rsidR="00956C93" w:rsidRPr="00E53B0E">
        <w:t>team</w:t>
      </w:r>
      <w:r w:rsidRPr="00E53B0E">
        <w:t xml:space="preserve">, the Manager, Philanthropic Stewardship is responsible for all stewardship objectives related to university philanthropic activity, including donor and volunteer relations. The Manager provides strategic direction and management of our stewardship plans to deliver meaningful and impactful experiences for the University’s donors and volunteers and delivers objectives which foster new and continued philanthropic participation in support of the University. </w:t>
      </w:r>
      <w:r w:rsidR="00956C93" w:rsidRPr="00E53B0E">
        <w:t>The Manager provides strategic direction in the ongoing development and usage of the University’s Stewardship Management software (BBSM – Blackbaud Stewardship Management system), as well as the stewardship related activity capture and tracking in the External Relations &amp; Development CRM (Raiser’s Edge)</w:t>
      </w:r>
    </w:p>
    <w:p w14:paraId="3BCC0CA6" w14:textId="04176543" w:rsidR="003E79A2" w:rsidRPr="00E53B0E" w:rsidRDefault="00956C93" w:rsidP="00E53B0E">
      <w:r w:rsidRPr="00E53B0E">
        <w:t>T</w:t>
      </w:r>
      <w:r w:rsidR="003E79A2" w:rsidRPr="00E53B0E">
        <w:t xml:space="preserve">he Manager oversees the delivery and </w:t>
      </w:r>
      <w:r w:rsidRPr="00E53B0E">
        <w:t xml:space="preserve">draft </w:t>
      </w:r>
      <w:r w:rsidR="003E79A2" w:rsidRPr="00E53B0E">
        <w:t>of new donor fund</w:t>
      </w:r>
      <w:r w:rsidRPr="00E53B0E">
        <w:t xml:space="preserve">ing </w:t>
      </w:r>
      <w:r w:rsidR="003E79A2" w:rsidRPr="00E53B0E">
        <w:t>agreements</w:t>
      </w:r>
      <w:r w:rsidRPr="00E53B0E">
        <w:t xml:space="preserve"> in concert with donors, administrators, applicable staff and faculty, and the Director. In addition, the Manager coaches and resolves fund disbursement activity and resolution steps</w:t>
      </w:r>
      <w:r w:rsidR="007711D2" w:rsidRPr="00E53B0E">
        <w:t xml:space="preserve"> to ensure all philanthropic funds are </w:t>
      </w:r>
      <w:r w:rsidR="00E711DB" w:rsidRPr="00E53B0E">
        <w:t>managed according to donor agreements</w:t>
      </w:r>
      <w:r w:rsidRPr="00E53B0E">
        <w:t>.</w:t>
      </w:r>
      <w:r w:rsidR="003E79A2" w:rsidRPr="00E53B0E">
        <w:t xml:space="preserve"> </w:t>
      </w:r>
    </w:p>
    <w:p w14:paraId="34506432" w14:textId="01A0CEBF" w:rsidR="003E79A2" w:rsidRPr="00E53B0E" w:rsidRDefault="003E79A2">
      <w:r w:rsidRPr="00E53B0E">
        <w:t>The Manger is also responsible for the delivery of donor philanthropic reporting projects,</w:t>
      </w:r>
      <w:r w:rsidR="00956C93" w:rsidRPr="00E53B0E">
        <w:t xml:space="preserve"> the installation </w:t>
      </w:r>
      <w:r w:rsidR="001B31B1" w:rsidRPr="00E53B0E">
        <w:t xml:space="preserve">and celebration </w:t>
      </w:r>
      <w:r w:rsidR="00956C93" w:rsidRPr="00E53B0E">
        <w:t xml:space="preserve">of philanthropic related </w:t>
      </w:r>
      <w:proofErr w:type="spellStart"/>
      <w:r w:rsidR="00956C93" w:rsidRPr="00E53B0E">
        <w:t>scultptures</w:t>
      </w:r>
      <w:proofErr w:type="spellEnd"/>
      <w:r w:rsidR="001B31B1" w:rsidRPr="00E53B0E">
        <w:t xml:space="preserve">, </w:t>
      </w:r>
      <w:r w:rsidR="00956C93" w:rsidRPr="00E53B0E">
        <w:t>artwork,</w:t>
      </w:r>
      <w:r w:rsidR="001B31B1" w:rsidRPr="00E53B0E">
        <w:t xml:space="preserve"> and other gifts-in-kind</w:t>
      </w:r>
      <w:r w:rsidR="0052119E" w:rsidRPr="00E53B0E">
        <w:t>,</w:t>
      </w:r>
      <w:r w:rsidRPr="00E53B0E">
        <w:t xml:space="preserve"> oversight of donor and volunteer events, and bringing forward continuous improvement initiatives to the Director</w:t>
      </w:r>
      <w:r w:rsidR="00956C93" w:rsidRPr="00E53B0E">
        <w:t xml:space="preserve"> </w:t>
      </w:r>
      <w:r w:rsidRPr="00E53B0E">
        <w:t xml:space="preserve">that will enhance donor and volunteer </w:t>
      </w:r>
      <w:r w:rsidR="0052119E" w:rsidRPr="00E53B0E">
        <w:t>experiences</w:t>
      </w:r>
      <w:r w:rsidRPr="00E53B0E">
        <w:t xml:space="preserve"> at all levels and maximize available resources.</w:t>
      </w:r>
    </w:p>
    <w:p w14:paraId="2E1497C1" w14:textId="77777777" w:rsidR="003E79A2" w:rsidRPr="004141D8" w:rsidRDefault="003E79A2" w:rsidP="003E79A2">
      <w:pPr>
        <w:tabs>
          <w:tab w:val="left" w:pos="1080"/>
        </w:tabs>
        <w:rPr>
          <w:rFonts w:cs="Arial"/>
          <w:lang w:val="en-GB"/>
        </w:rPr>
      </w:pP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7812BA4" w14:textId="3D1D96B8" w:rsidR="00A00264" w:rsidRPr="00E53B0E" w:rsidRDefault="003E79A2" w:rsidP="00E53B0E">
      <w:pPr>
        <w:pStyle w:val="Heading5"/>
      </w:pPr>
      <w:r w:rsidRPr="00E53B0E">
        <w:t>Stewardship &amp; Recognition:</w:t>
      </w:r>
    </w:p>
    <w:p w14:paraId="08562ADA" w14:textId="30C299C6" w:rsidR="003E79A2" w:rsidRPr="00E53B0E" w:rsidRDefault="003E79A2" w:rsidP="00E53B0E">
      <w:pPr>
        <w:pStyle w:val="ListParagraph"/>
        <w:numPr>
          <w:ilvl w:val="0"/>
          <w:numId w:val="21"/>
        </w:numPr>
        <w:ind w:left="360"/>
      </w:pPr>
      <w:r w:rsidRPr="00E53B0E">
        <w:t xml:space="preserve">Brings forward </w:t>
      </w:r>
      <w:r w:rsidR="00956C93" w:rsidRPr="00E53B0E">
        <w:t xml:space="preserve">creative solutions and </w:t>
      </w:r>
      <w:r w:rsidRPr="00E53B0E">
        <w:t xml:space="preserve">continuous improvement ideas </w:t>
      </w:r>
      <w:r w:rsidR="00956C93" w:rsidRPr="00E53B0E">
        <w:t>to enhance the donor and stewardship experience</w:t>
      </w:r>
      <w:r w:rsidRPr="00E53B0E">
        <w:t>. Develops and delivers recognition strategies and plans for major gifts donors, campaign or senior volunteers, and other donors (e.g., Digital Campaign). In addition, develops and coordinates appropriate policies and procedures for donor and volunteer relations.</w:t>
      </w:r>
    </w:p>
    <w:p w14:paraId="6CB68FE2" w14:textId="027574CA" w:rsidR="003E79A2" w:rsidRPr="00E53B0E" w:rsidRDefault="003E79A2" w:rsidP="00E53B0E">
      <w:pPr>
        <w:pStyle w:val="ListParagraph"/>
        <w:numPr>
          <w:ilvl w:val="0"/>
          <w:numId w:val="21"/>
        </w:numPr>
        <w:ind w:left="360"/>
      </w:pPr>
      <w:r w:rsidRPr="00E53B0E">
        <w:t>Develops</w:t>
      </w:r>
      <w:r w:rsidR="00956C93" w:rsidRPr="00E53B0E">
        <w:t xml:space="preserve"> and </w:t>
      </w:r>
      <w:r w:rsidRPr="00E53B0E">
        <w:t>updates</w:t>
      </w:r>
      <w:r w:rsidR="00956C93" w:rsidRPr="00E53B0E">
        <w:t xml:space="preserve"> plans for approval of </w:t>
      </w:r>
      <w:r w:rsidRPr="00E53B0E">
        <w:t>the naming recognition opportunities and their valuation at the university.</w:t>
      </w:r>
    </w:p>
    <w:p w14:paraId="32BAD520" w14:textId="77777777" w:rsidR="003E79A2" w:rsidRPr="00E53B0E" w:rsidRDefault="003E79A2" w:rsidP="00E53B0E">
      <w:pPr>
        <w:pStyle w:val="ListParagraph"/>
        <w:numPr>
          <w:ilvl w:val="0"/>
          <w:numId w:val="21"/>
        </w:numPr>
        <w:ind w:left="360"/>
      </w:pPr>
      <w:r w:rsidRPr="00E53B0E">
        <w:t>Manages existing and new donor walls and/or other forms of recognition, coordinating activities with internal constituents and external suppliers as required for design, installation, and maintenance of signage and plaques for recognition areas.</w:t>
      </w:r>
    </w:p>
    <w:p w14:paraId="448F0890" w14:textId="199042B1" w:rsidR="003E79A2" w:rsidRPr="00E53B0E" w:rsidRDefault="003E79A2" w:rsidP="00E53B0E">
      <w:pPr>
        <w:pStyle w:val="ListParagraph"/>
        <w:numPr>
          <w:ilvl w:val="0"/>
          <w:numId w:val="21"/>
        </w:numPr>
        <w:ind w:left="360"/>
      </w:pPr>
      <w:r w:rsidRPr="00E53B0E">
        <w:t>Coordinates with the President’s Office, the Vice-President, External Relations &amp; Development, the Associate Vice President, Philanthropy &amp; Alumni Engagement, the Director, Portfolio Operations &amp; Digital Philanthropic Strategies, and other relevant individuals regarding the scheduling of stewardship or recognition appointments, contacts, and public or private events; including National Philanthropy Day, National Volunteer Week, major gift announcements, and other philanthropic events.</w:t>
      </w:r>
    </w:p>
    <w:p w14:paraId="3E485148" w14:textId="77777777" w:rsidR="003E79A2" w:rsidRPr="00E53B0E" w:rsidRDefault="003E79A2" w:rsidP="00E53B0E">
      <w:pPr>
        <w:pStyle w:val="ListParagraph"/>
        <w:numPr>
          <w:ilvl w:val="0"/>
          <w:numId w:val="21"/>
        </w:numPr>
        <w:ind w:left="360"/>
      </w:pPr>
      <w:r w:rsidRPr="00E53B0E">
        <w:t xml:space="preserve">Manages information tracking regarding acknowledgement, recognition, on-going communications, and continued cultivation of past, current, and future donors to enhance their relationship with the University and increase the likelihood of continued and new contributions. </w:t>
      </w:r>
    </w:p>
    <w:p w14:paraId="7763103E" w14:textId="74B919A1" w:rsidR="003E79A2" w:rsidRPr="00E53B0E" w:rsidRDefault="00956C93" w:rsidP="00E53B0E">
      <w:pPr>
        <w:pStyle w:val="ListParagraph"/>
        <w:numPr>
          <w:ilvl w:val="0"/>
          <w:numId w:val="21"/>
        </w:numPr>
        <w:ind w:left="360"/>
      </w:pPr>
      <w:r w:rsidRPr="00E53B0E">
        <w:t>Collaborates</w:t>
      </w:r>
      <w:r w:rsidR="003E79A2" w:rsidRPr="00E53B0E">
        <w:t xml:space="preserve"> closely with</w:t>
      </w:r>
      <w:r w:rsidRPr="00E53B0E">
        <w:t>in the</w:t>
      </w:r>
      <w:r w:rsidR="003E79A2" w:rsidRPr="00E53B0E">
        <w:t xml:space="preserve"> Portfolio Operations </w:t>
      </w:r>
      <w:r w:rsidRPr="00E53B0E">
        <w:t xml:space="preserve">team </w:t>
      </w:r>
      <w:r w:rsidR="003E79A2" w:rsidRPr="00E53B0E">
        <w:t xml:space="preserve">to ensure gift acknowledgement, and appreciation correspondence for various fund levels are personalized and effective. </w:t>
      </w:r>
    </w:p>
    <w:p w14:paraId="2E73199A" w14:textId="77777777" w:rsidR="003E79A2" w:rsidRPr="00E53B0E" w:rsidRDefault="003E79A2" w:rsidP="00E53B0E">
      <w:pPr>
        <w:pStyle w:val="ListParagraph"/>
        <w:numPr>
          <w:ilvl w:val="0"/>
          <w:numId w:val="21"/>
        </w:numPr>
        <w:ind w:left="360"/>
      </w:pPr>
      <w:r w:rsidRPr="00E53B0E">
        <w:t>Writes correspondence and coordinates special recognition activities as required.</w:t>
      </w:r>
    </w:p>
    <w:p w14:paraId="10AA052F" w14:textId="77777777" w:rsidR="003E79A2" w:rsidRPr="00E53B0E" w:rsidRDefault="003E79A2" w:rsidP="00E53B0E">
      <w:pPr>
        <w:pStyle w:val="ListParagraph"/>
        <w:numPr>
          <w:ilvl w:val="0"/>
          <w:numId w:val="21"/>
        </w:numPr>
        <w:ind w:left="360"/>
      </w:pPr>
      <w:r w:rsidRPr="00E53B0E">
        <w:t>Proactively supports development officers with proposals and stewardship plans for donors and top prospects.</w:t>
      </w:r>
    </w:p>
    <w:p w14:paraId="6595A68D" w14:textId="30D629EF" w:rsidR="003E79A2" w:rsidRPr="00E53B0E" w:rsidRDefault="003E79A2" w:rsidP="00E53B0E">
      <w:pPr>
        <w:pStyle w:val="ListParagraph"/>
        <w:numPr>
          <w:ilvl w:val="0"/>
          <w:numId w:val="21"/>
        </w:numPr>
        <w:ind w:left="360"/>
      </w:pPr>
      <w:r w:rsidRPr="00E53B0E">
        <w:t>Ensure appropriate record keeping of all stewardship and recognition activities with major gifts donors and campaign/senior volunteers, ensuring that all pertinent correspondence and documentation is appropriately filed, and key information is recorded in the database.</w:t>
      </w:r>
    </w:p>
    <w:p w14:paraId="335A1A1F" w14:textId="09EA04BE" w:rsidR="00DD7EE6" w:rsidRPr="00E53B0E" w:rsidRDefault="00AD335D" w:rsidP="00E53B0E">
      <w:pPr>
        <w:pStyle w:val="ListParagraph"/>
        <w:numPr>
          <w:ilvl w:val="0"/>
          <w:numId w:val="21"/>
        </w:numPr>
        <w:ind w:left="360"/>
      </w:pPr>
      <w:r w:rsidRPr="00E53B0E">
        <w:t xml:space="preserve">Oversees various donor and volunteer appreciation </w:t>
      </w:r>
      <w:r w:rsidR="00B37BCF" w:rsidRPr="00E53B0E">
        <w:t>events, such as National Philanthropy Day, Volunteer Week</w:t>
      </w:r>
      <w:r w:rsidR="005F254A" w:rsidRPr="00E53B0E">
        <w:t>, Legacy Donor</w:t>
      </w:r>
      <w:r w:rsidR="003E7FBE" w:rsidRPr="00E53B0E">
        <w:t>s, etc.</w:t>
      </w:r>
    </w:p>
    <w:p w14:paraId="2CB32AB9" w14:textId="0647EEF0" w:rsidR="00956C93" w:rsidRPr="00E53B0E" w:rsidRDefault="00956C93" w:rsidP="00E53B0E">
      <w:pPr>
        <w:pStyle w:val="ListParagraph"/>
        <w:numPr>
          <w:ilvl w:val="0"/>
          <w:numId w:val="21"/>
        </w:numPr>
        <w:ind w:left="360"/>
      </w:pPr>
      <w:r w:rsidRPr="00E53B0E">
        <w:t xml:space="preserve">Manages the installation </w:t>
      </w:r>
      <w:r w:rsidR="00FF2F07" w:rsidRPr="00E53B0E">
        <w:t xml:space="preserve">and celebration </w:t>
      </w:r>
      <w:r w:rsidRPr="00E53B0E">
        <w:t xml:space="preserve">of philanthropic donations of sculpture and art to the </w:t>
      </w:r>
      <w:proofErr w:type="gramStart"/>
      <w:r w:rsidRPr="00E53B0E">
        <w:t>University;</w:t>
      </w:r>
      <w:proofErr w:type="gramEnd"/>
      <w:r w:rsidRPr="00E53B0E">
        <w:t xml:space="preserve"> working closely with other related entities at the University such as the TACPAC.</w:t>
      </w:r>
    </w:p>
    <w:p w14:paraId="43B0DE20" w14:textId="268C1176" w:rsidR="00A00264" w:rsidRPr="00E53B0E" w:rsidRDefault="003E79A2" w:rsidP="00E53B0E">
      <w:pPr>
        <w:pStyle w:val="Heading5"/>
      </w:pPr>
      <w:r w:rsidRPr="00E53B0E">
        <w:t>Fund Management &amp; Gift Agreements</w:t>
      </w:r>
      <w:r w:rsidR="00A00264" w:rsidRPr="00E53B0E">
        <w:t>:</w:t>
      </w:r>
    </w:p>
    <w:p w14:paraId="28A202D1" w14:textId="6D07A0F0" w:rsidR="00956C93" w:rsidRPr="00E53B0E" w:rsidRDefault="00D97A84" w:rsidP="00E53B0E">
      <w:pPr>
        <w:pStyle w:val="ListParagraph"/>
        <w:numPr>
          <w:ilvl w:val="0"/>
          <w:numId w:val="21"/>
        </w:numPr>
        <w:ind w:left="360"/>
      </w:pPr>
      <w:r w:rsidRPr="00E53B0E">
        <w:t>Acts as the lead success manager</w:t>
      </w:r>
      <w:r w:rsidR="00A17285" w:rsidRPr="00E53B0E">
        <w:t xml:space="preserve"> of the institution’s Stewardship Management</w:t>
      </w:r>
      <w:r w:rsidR="00956C93" w:rsidRPr="00E53B0E">
        <w:t xml:space="preserve"> system</w:t>
      </w:r>
      <w:r w:rsidR="00286915" w:rsidRPr="00E53B0E">
        <w:t xml:space="preserve"> (BBSM)</w:t>
      </w:r>
      <w:r w:rsidR="00A17285" w:rsidRPr="00E53B0E">
        <w:t xml:space="preserve">, </w:t>
      </w:r>
      <w:r w:rsidR="00023F56" w:rsidRPr="00E53B0E">
        <w:t xml:space="preserve">including </w:t>
      </w:r>
      <w:r w:rsidR="00956C93" w:rsidRPr="00E53B0E">
        <w:t>proc</w:t>
      </w:r>
      <w:r w:rsidR="0067029E" w:rsidRPr="00E53B0E">
        <w:t>edure</w:t>
      </w:r>
      <w:r w:rsidR="00956C93" w:rsidRPr="00E53B0E">
        <w:t xml:space="preserve"> </w:t>
      </w:r>
      <w:r w:rsidR="00023F56" w:rsidRPr="00E53B0E">
        <w:t xml:space="preserve">development, </w:t>
      </w:r>
      <w:r w:rsidR="006E3C61" w:rsidRPr="00E53B0E">
        <w:t>public branding</w:t>
      </w:r>
      <w:r w:rsidR="005C006F" w:rsidRPr="00E53B0E">
        <w:t xml:space="preserve">, </w:t>
      </w:r>
      <w:r w:rsidR="005C006F" w:rsidRPr="00E53B0E">
        <w:lastRenderedPageBreak/>
        <w:t>correspondence</w:t>
      </w:r>
      <w:r w:rsidR="00925479" w:rsidRPr="00E53B0E">
        <w:t xml:space="preserve">, </w:t>
      </w:r>
      <w:r w:rsidR="005C006F" w:rsidRPr="00E53B0E">
        <w:t>communication</w:t>
      </w:r>
      <w:r w:rsidR="00925479" w:rsidRPr="00E53B0E">
        <w:t>, and reporting</w:t>
      </w:r>
      <w:r w:rsidR="005C006F" w:rsidRPr="00E53B0E">
        <w:t xml:space="preserve"> development</w:t>
      </w:r>
      <w:r w:rsidR="00F1187A" w:rsidRPr="00E53B0E">
        <w:t xml:space="preserve"> and design,</w:t>
      </w:r>
      <w:r w:rsidR="00D106DB" w:rsidRPr="00E53B0E">
        <w:t xml:space="preserve"> as well </w:t>
      </w:r>
      <w:r w:rsidR="00F1187A" w:rsidRPr="00E53B0E">
        <w:t xml:space="preserve">ensuring a meaningful </w:t>
      </w:r>
      <w:r w:rsidR="001B2DAC" w:rsidRPr="00E53B0E">
        <w:t xml:space="preserve">and </w:t>
      </w:r>
      <w:r w:rsidR="00A26C21" w:rsidRPr="00E53B0E">
        <w:t>well-considered</w:t>
      </w:r>
      <w:r w:rsidR="001B2DAC" w:rsidRPr="00E53B0E">
        <w:t xml:space="preserve"> experience for all </w:t>
      </w:r>
      <w:r w:rsidR="00D106DB" w:rsidRPr="00E53B0E">
        <w:t>donor</w:t>
      </w:r>
      <w:r w:rsidR="001B2DAC" w:rsidRPr="00E53B0E">
        <w:t>s</w:t>
      </w:r>
      <w:r w:rsidR="00D106DB" w:rsidRPr="00E53B0E">
        <w:t>, student</w:t>
      </w:r>
      <w:r w:rsidR="00823D72" w:rsidRPr="00E53B0E">
        <w:t xml:space="preserve"> applicants and</w:t>
      </w:r>
      <w:r w:rsidR="00D106DB" w:rsidRPr="00E53B0E">
        <w:t xml:space="preserve"> recipient</w:t>
      </w:r>
      <w:r w:rsidR="001B2DAC" w:rsidRPr="00E53B0E">
        <w:t>s</w:t>
      </w:r>
      <w:r w:rsidR="00D106DB" w:rsidRPr="00E53B0E">
        <w:t xml:space="preserve">, and </w:t>
      </w:r>
      <w:r w:rsidR="00925479" w:rsidRPr="00E53B0E">
        <w:t>fund administ</w:t>
      </w:r>
      <w:r w:rsidR="001B2DAC" w:rsidRPr="00E53B0E">
        <w:t xml:space="preserve">rative </w:t>
      </w:r>
      <w:proofErr w:type="spellStart"/>
      <w:r w:rsidR="00497851" w:rsidRPr="00E53B0E">
        <w:t>personel</w:t>
      </w:r>
      <w:proofErr w:type="spellEnd"/>
      <w:r w:rsidR="00497851" w:rsidRPr="00E53B0E">
        <w:t xml:space="preserve"> when interacting with the system.</w:t>
      </w:r>
      <w:r w:rsidR="00956C93" w:rsidRPr="00E53B0E">
        <w:t xml:space="preserve"> </w:t>
      </w:r>
    </w:p>
    <w:p w14:paraId="60863A04" w14:textId="3A09C3C6" w:rsidR="003E79A2" w:rsidRPr="00E53B0E" w:rsidRDefault="003D74D3" w:rsidP="00E53B0E">
      <w:pPr>
        <w:pStyle w:val="ListParagraph"/>
        <w:numPr>
          <w:ilvl w:val="0"/>
          <w:numId w:val="21"/>
        </w:numPr>
        <w:ind w:left="360"/>
      </w:pPr>
      <w:r w:rsidRPr="00E53B0E">
        <w:t>Drafts</w:t>
      </w:r>
      <w:r w:rsidR="00B361AB" w:rsidRPr="00E53B0E">
        <w:t xml:space="preserve"> complex fund and gift agreements for </w:t>
      </w:r>
      <w:r w:rsidR="00DD0968" w:rsidRPr="00E53B0E">
        <w:t xml:space="preserve">senior approval, </w:t>
      </w:r>
      <w:r w:rsidR="00B00A98" w:rsidRPr="00E53B0E">
        <w:t xml:space="preserve">in concert with donors, administrators, </w:t>
      </w:r>
      <w:r w:rsidR="000839B5" w:rsidRPr="00E53B0E">
        <w:t xml:space="preserve">other </w:t>
      </w:r>
      <w:r w:rsidR="00B00A98" w:rsidRPr="00E53B0E">
        <w:t>applicable staff and faculty, and the Director</w:t>
      </w:r>
      <w:r w:rsidR="000839B5" w:rsidRPr="00E53B0E">
        <w:t>.</w:t>
      </w:r>
      <w:r w:rsidR="00DD0968" w:rsidRPr="00E53B0E">
        <w:t xml:space="preserve"> </w:t>
      </w:r>
    </w:p>
    <w:p w14:paraId="186C8B37" w14:textId="77777777" w:rsidR="003E79A2" w:rsidRPr="00E53B0E" w:rsidRDefault="003E79A2" w:rsidP="00E53B0E">
      <w:pPr>
        <w:pStyle w:val="ListParagraph"/>
        <w:numPr>
          <w:ilvl w:val="0"/>
          <w:numId w:val="21"/>
        </w:numPr>
        <w:ind w:left="360"/>
      </w:pPr>
      <w:r w:rsidRPr="00E53B0E">
        <w:t xml:space="preserve">Provides leadership in assuring compliance with donor intent, including monitoring, tracking, and reporting status/progress internally and to the donor. </w:t>
      </w:r>
    </w:p>
    <w:p w14:paraId="7279E130" w14:textId="0E4FF2B9" w:rsidR="00A00264" w:rsidRPr="00E53B0E" w:rsidRDefault="003E79A2" w:rsidP="00E53B0E">
      <w:pPr>
        <w:pStyle w:val="ListParagraph"/>
        <w:numPr>
          <w:ilvl w:val="0"/>
          <w:numId w:val="21"/>
        </w:numPr>
        <w:ind w:left="360"/>
      </w:pPr>
      <w:r w:rsidRPr="00E53B0E">
        <w:t xml:space="preserve">Manages the </w:t>
      </w:r>
      <w:r w:rsidR="009A056F" w:rsidRPr="00E53B0E">
        <w:t xml:space="preserve">information </w:t>
      </w:r>
      <w:r w:rsidR="006A2FDB" w:rsidRPr="00E53B0E">
        <w:t>required</w:t>
      </w:r>
      <w:r w:rsidR="009A056F" w:rsidRPr="00E53B0E">
        <w:t xml:space="preserve"> </w:t>
      </w:r>
      <w:r w:rsidRPr="00E53B0E">
        <w:t xml:space="preserve">and </w:t>
      </w:r>
      <w:r w:rsidR="004C413C" w:rsidRPr="00E53B0E">
        <w:t>provides direction to have new</w:t>
      </w:r>
      <w:r w:rsidRPr="00E53B0E">
        <w:t xml:space="preserve"> funds </w:t>
      </w:r>
      <w:r w:rsidR="004C413C" w:rsidRPr="00E53B0E">
        <w:t>created</w:t>
      </w:r>
      <w:r w:rsidRPr="00E53B0E">
        <w:t>.</w:t>
      </w:r>
    </w:p>
    <w:p w14:paraId="0AD70EBA" w14:textId="571E8E00" w:rsidR="00A00264" w:rsidRPr="00E53B0E" w:rsidRDefault="003E79A2" w:rsidP="00E53B0E">
      <w:pPr>
        <w:pStyle w:val="Heading5"/>
      </w:pPr>
      <w:r w:rsidRPr="00E53B0E">
        <w:t>Reporting, Monitoring, &amp; Analytics</w:t>
      </w:r>
      <w:r w:rsidR="00A00264" w:rsidRPr="00E53B0E">
        <w:t>:</w:t>
      </w:r>
    </w:p>
    <w:p w14:paraId="41194D7C" w14:textId="2B3FBB39" w:rsidR="003E79A2" w:rsidRPr="00E53B0E" w:rsidRDefault="003E79A2" w:rsidP="00E53B0E">
      <w:pPr>
        <w:pStyle w:val="ListParagraph"/>
        <w:numPr>
          <w:ilvl w:val="0"/>
          <w:numId w:val="21"/>
        </w:numPr>
        <w:ind w:left="360"/>
      </w:pPr>
      <w:r w:rsidRPr="00E53B0E">
        <w:t xml:space="preserve">In collaboration with </w:t>
      </w:r>
      <w:r w:rsidR="00512379" w:rsidRPr="00E53B0E">
        <w:t xml:space="preserve">the </w:t>
      </w:r>
      <w:r w:rsidRPr="00E53B0E">
        <w:t xml:space="preserve">Portfolio Operations </w:t>
      </w:r>
      <w:r w:rsidR="00512379" w:rsidRPr="00E53B0E">
        <w:t>team</w:t>
      </w:r>
      <w:r w:rsidRPr="00E53B0E">
        <w:t xml:space="preserve">, develops robust systems tracking and reporting of stewardship and recognition phases of the donor life cycle; </w:t>
      </w:r>
      <w:proofErr w:type="gramStart"/>
      <w:r w:rsidRPr="00E53B0E">
        <w:t>in an effort to</w:t>
      </w:r>
      <w:proofErr w:type="gramEnd"/>
      <w:r w:rsidRPr="00E53B0E">
        <w:t xml:space="preserve"> provide continuous clarity and automation of required actions and timing of stewardship activities.</w:t>
      </w:r>
    </w:p>
    <w:p w14:paraId="02BE6A96" w14:textId="23E547A3" w:rsidR="003E79A2" w:rsidRPr="00E53B0E" w:rsidRDefault="003E79A2" w:rsidP="00E53B0E">
      <w:pPr>
        <w:pStyle w:val="ListParagraph"/>
        <w:numPr>
          <w:ilvl w:val="0"/>
          <w:numId w:val="21"/>
        </w:numPr>
        <w:ind w:left="360"/>
      </w:pPr>
      <w:r w:rsidRPr="00E53B0E">
        <w:t xml:space="preserve">Develops and manages </w:t>
      </w:r>
      <w:r w:rsidR="00B16339" w:rsidRPr="00E53B0E">
        <w:t xml:space="preserve">ongoing </w:t>
      </w:r>
      <w:r w:rsidRPr="00E53B0E">
        <w:t>stewardship reporting projects</w:t>
      </w:r>
      <w:r w:rsidR="00B16339" w:rsidRPr="00E53B0E">
        <w:t xml:space="preserve"> as stand-a</w:t>
      </w:r>
      <w:r w:rsidR="0005341A" w:rsidRPr="00E53B0E">
        <w:t>lone efforts or within the Stewardship Management system</w:t>
      </w:r>
      <w:r w:rsidRPr="00E53B0E">
        <w:t xml:space="preserve">, including </w:t>
      </w:r>
      <w:r w:rsidR="0005341A" w:rsidRPr="00E53B0E">
        <w:t>supplement</w:t>
      </w:r>
      <w:r w:rsidR="00DC6AA4" w:rsidRPr="00E53B0E">
        <w:t xml:space="preserve">al </w:t>
      </w:r>
      <w:r w:rsidRPr="00E53B0E">
        <w:t xml:space="preserve">reporting </w:t>
      </w:r>
      <w:r w:rsidR="00DC6AA4" w:rsidRPr="00E53B0E">
        <w:t xml:space="preserve">to donors regarding </w:t>
      </w:r>
      <w:r w:rsidRPr="00E53B0E">
        <w:t xml:space="preserve">endowed funds and significant expendable gifts and other relevant annual publications. Develop personalized letters with results-based reports for top 100 donors. Trent University’s endowments will soon be valued at $100 million with over 1400 distinct funds which require reporting.  </w:t>
      </w:r>
    </w:p>
    <w:p w14:paraId="5E0BBC7B" w14:textId="74BDA048" w:rsidR="003E79A2" w:rsidRPr="00E53B0E" w:rsidRDefault="003E79A2" w:rsidP="00E53B0E">
      <w:pPr>
        <w:pStyle w:val="ListParagraph"/>
        <w:numPr>
          <w:ilvl w:val="0"/>
          <w:numId w:val="21"/>
        </w:numPr>
        <w:ind w:left="360"/>
      </w:pPr>
      <w:r w:rsidRPr="00E53B0E">
        <w:t>Brings forward continuous digital and procedural plans to the Director, Portfolio Operations &amp; Digital Philanthropic Strategies designed to improve process and enhance outreach at all activity levels.</w:t>
      </w:r>
    </w:p>
    <w:p w14:paraId="034A992D" w14:textId="3D5E9809" w:rsidR="003E79A2" w:rsidRPr="00E53B0E" w:rsidRDefault="003E79A2" w:rsidP="00E53B0E">
      <w:pPr>
        <w:pStyle w:val="ListParagraph"/>
        <w:numPr>
          <w:ilvl w:val="0"/>
          <w:numId w:val="21"/>
        </w:numPr>
        <w:ind w:left="360"/>
      </w:pPr>
      <w:r w:rsidRPr="00E53B0E">
        <w:t xml:space="preserve">Manage the </w:t>
      </w:r>
      <w:r w:rsidR="00A01C7F" w:rsidRPr="00E53B0E">
        <w:t xml:space="preserve">Stewardship </w:t>
      </w:r>
      <w:r w:rsidRPr="00E53B0E">
        <w:t>budget</w:t>
      </w:r>
      <w:r w:rsidR="00A01C7F" w:rsidRPr="00E53B0E">
        <w:t xml:space="preserve"> and</w:t>
      </w:r>
      <w:r w:rsidRPr="00E53B0E">
        <w:t xml:space="preserve"> </w:t>
      </w:r>
      <w:r w:rsidR="00A01C7F" w:rsidRPr="00E53B0E">
        <w:t>various project specific budgets related to</w:t>
      </w:r>
      <w:r w:rsidRPr="00E53B0E">
        <w:t xml:space="preserve"> recognition and stewardship programs and </w:t>
      </w:r>
      <w:r w:rsidR="00A01C7F" w:rsidRPr="00E53B0E">
        <w:t>activities</w:t>
      </w:r>
      <w:r w:rsidR="00EC281E" w:rsidRPr="00E53B0E">
        <w:t xml:space="preserve">, and ensure all accounts </w:t>
      </w:r>
      <w:r w:rsidRPr="00E53B0E">
        <w:t>operate within provided budget restraints</w:t>
      </w:r>
      <w:r w:rsidR="00EC281E" w:rsidRPr="00E53B0E">
        <w:t xml:space="preserve"> -</w:t>
      </w:r>
      <w:r w:rsidRPr="00E53B0E">
        <w:t xml:space="preserve"> closely monitoring expenses pertaining to recognition and stewardship programs.</w:t>
      </w:r>
    </w:p>
    <w:p w14:paraId="5FE2F956" w14:textId="77777777" w:rsidR="003E79A2" w:rsidRPr="00E53B0E" w:rsidRDefault="003E79A2" w:rsidP="00E53B0E">
      <w:pPr>
        <w:pStyle w:val="ListParagraph"/>
        <w:numPr>
          <w:ilvl w:val="0"/>
          <w:numId w:val="21"/>
        </w:numPr>
        <w:ind w:left="360"/>
      </w:pPr>
      <w:r w:rsidRPr="00E53B0E">
        <w:t>Regularly review and update endowed (and major expendable) gift agreements; work with departments and university leaders to ensure gifts are being utilized appropriately and fully; orient new departmental staff as appropriate on the philanthropic funds under their care.</w:t>
      </w:r>
    </w:p>
    <w:p w14:paraId="254743DE" w14:textId="16C15B27" w:rsidR="00A00264" w:rsidRPr="00E53B0E" w:rsidRDefault="00341A05" w:rsidP="00E53B0E">
      <w:pPr>
        <w:pStyle w:val="ListParagraph"/>
        <w:numPr>
          <w:ilvl w:val="0"/>
          <w:numId w:val="21"/>
        </w:numPr>
        <w:ind w:left="360"/>
      </w:pPr>
      <w:r w:rsidRPr="00E53B0E">
        <w:t xml:space="preserve">Working closely with relevant Portfolio Operations team members, and the broader portfolio to develop </w:t>
      </w:r>
      <w:r w:rsidR="00625B05" w:rsidRPr="00E53B0E">
        <w:t xml:space="preserve">analytical coding and tracking activity that is beneficial to the overall </w:t>
      </w:r>
      <w:r w:rsidR="00EB7D0F" w:rsidRPr="00E53B0E">
        <w:t>objectives as set out by the Director.</w:t>
      </w:r>
    </w:p>
    <w:p w14:paraId="437617E0" w14:textId="2CAA2CB3" w:rsidR="00A00264" w:rsidRPr="00E53B0E" w:rsidRDefault="003E79A2" w:rsidP="00E53B0E">
      <w:pPr>
        <w:pStyle w:val="Heading5"/>
      </w:pPr>
      <w:r w:rsidRPr="00E53B0E">
        <w:t>Other Assignments</w:t>
      </w:r>
      <w:r w:rsidR="00A00264" w:rsidRPr="00E53B0E">
        <w:t>:</w:t>
      </w:r>
    </w:p>
    <w:p w14:paraId="03480528" w14:textId="70FB6303" w:rsidR="003E79A2" w:rsidRPr="00E53B0E" w:rsidRDefault="00151676" w:rsidP="00E53B0E">
      <w:pPr>
        <w:pStyle w:val="ListParagraph"/>
        <w:numPr>
          <w:ilvl w:val="0"/>
          <w:numId w:val="21"/>
        </w:numPr>
        <w:ind w:left="360"/>
      </w:pPr>
      <w:r w:rsidRPr="00E53B0E">
        <w:t>Co-c</w:t>
      </w:r>
      <w:r w:rsidR="00EB7D0F" w:rsidRPr="00E53B0E">
        <w:t xml:space="preserve">hairs the </w:t>
      </w:r>
      <w:r w:rsidR="00115164" w:rsidRPr="00E53B0E">
        <w:t xml:space="preserve">University’s Philanthropic </w:t>
      </w:r>
      <w:r w:rsidR="00EB7D0F" w:rsidRPr="00E53B0E">
        <w:t xml:space="preserve">Fund </w:t>
      </w:r>
      <w:r w:rsidR="00A3439D" w:rsidRPr="00E53B0E">
        <w:t>Administration</w:t>
      </w:r>
      <w:r w:rsidR="00EB7D0F" w:rsidRPr="00E53B0E">
        <w:t xml:space="preserve"> </w:t>
      </w:r>
      <w:r w:rsidR="00115164" w:rsidRPr="00E53B0E">
        <w:t>Committee</w:t>
      </w:r>
      <w:r w:rsidR="00A3439D" w:rsidRPr="00E53B0E">
        <w:t xml:space="preserve">, ensuring that all areas of the university responsible for the administration </w:t>
      </w:r>
      <w:r w:rsidR="007A0D05" w:rsidRPr="00E53B0E">
        <w:t xml:space="preserve">of philanthropic funds are actively engaged in the ongoing development and continuous improvement </w:t>
      </w:r>
      <w:r w:rsidR="002204B7" w:rsidRPr="00E53B0E">
        <w:t>of the administrative tactics</w:t>
      </w:r>
      <w:r w:rsidRPr="00E53B0E">
        <w:t xml:space="preserve"> and monitoring of </w:t>
      </w:r>
      <w:proofErr w:type="spellStart"/>
      <w:r w:rsidRPr="00E53B0E">
        <w:t>phimalthropic</w:t>
      </w:r>
      <w:proofErr w:type="spellEnd"/>
      <w:r w:rsidRPr="00E53B0E">
        <w:t xml:space="preserve"> </w:t>
      </w:r>
      <w:proofErr w:type="gramStart"/>
      <w:r w:rsidRPr="00E53B0E">
        <w:t>funds</w:t>
      </w:r>
      <w:r w:rsidR="00A3439D" w:rsidRPr="00E53B0E">
        <w:t xml:space="preserve"> </w:t>
      </w:r>
      <w:r w:rsidR="003E79A2" w:rsidRPr="00E53B0E">
        <w:t>.</w:t>
      </w:r>
      <w:proofErr w:type="gramEnd"/>
    </w:p>
    <w:p w14:paraId="4BDC9101" w14:textId="18CA27D0" w:rsidR="003E79A2" w:rsidRPr="00E53B0E" w:rsidRDefault="003E79A2" w:rsidP="00E53B0E">
      <w:pPr>
        <w:pStyle w:val="ListParagraph"/>
        <w:numPr>
          <w:ilvl w:val="0"/>
          <w:numId w:val="21"/>
        </w:numPr>
        <w:ind w:left="360"/>
      </w:pPr>
      <w:r w:rsidRPr="00E53B0E">
        <w:t>Provide</w:t>
      </w:r>
      <w:r w:rsidR="00151676" w:rsidRPr="00E53B0E">
        <w:t>s</w:t>
      </w:r>
      <w:r w:rsidRPr="00E53B0E">
        <w:t xml:space="preserve"> stewardship direction to the financial allocations process.</w:t>
      </w:r>
    </w:p>
    <w:p w14:paraId="1B7DC2EC" w14:textId="6D43D059" w:rsidR="003E79A2" w:rsidRPr="00E53B0E" w:rsidRDefault="003E79A2" w:rsidP="00E53B0E">
      <w:pPr>
        <w:pStyle w:val="ListParagraph"/>
        <w:numPr>
          <w:ilvl w:val="0"/>
          <w:numId w:val="21"/>
        </w:numPr>
        <w:ind w:left="360"/>
      </w:pPr>
      <w:r w:rsidRPr="00E53B0E">
        <w:lastRenderedPageBreak/>
        <w:t xml:space="preserve">Provide support on special projects as determined by the Director, Portfolio Operations &amp; Digital </w:t>
      </w:r>
      <w:r w:rsidR="00BE4BBE" w:rsidRPr="00E53B0E">
        <w:t>Philanthropy</w:t>
      </w:r>
      <w:r w:rsidRPr="00E53B0E">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6052C33" w:rsidR="00A133B8" w:rsidRPr="00E53B0E" w:rsidRDefault="003E79A2" w:rsidP="00E53B0E">
      <w:pPr>
        <w:pStyle w:val="ListParagraph"/>
        <w:numPr>
          <w:ilvl w:val="0"/>
          <w:numId w:val="21"/>
        </w:numPr>
        <w:ind w:left="360"/>
      </w:pPr>
      <w:proofErr w:type="spellStart"/>
      <w:r w:rsidRPr="00E53B0E">
        <w:t>Honours</w:t>
      </w:r>
      <w:proofErr w:type="spellEnd"/>
      <w:r w:rsidRPr="00E53B0E">
        <w:t xml:space="preserve"> University Degree (4 year)</w:t>
      </w:r>
      <w:r w:rsidR="00BE4BBE" w:rsidRPr="00E53B0E">
        <w:t xml:space="preserve"> or equivalent</w:t>
      </w:r>
      <w:r w:rsidRPr="00E53B0E">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D9E0763" w14:textId="1D6B0DDA" w:rsidR="003E79A2" w:rsidRPr="00E53B0E" w:rsidRDefault="003E79A2" w:rsidP="00E53B0E">
      <w:pPr>
        <w:pStyle w:val="ListParagraph"/>
        <w:numPr>
          <w:ilvl w:val="0"/>
          <w:numId w:val="21"/>
        </w:numPr>
        <w:ind w:left="360"/>
      </w:pPr>
      <w:r w:rsidRPr="00E53B0E">
        <w:t xml:space="preserve">Minimum five </w:t>
      </w:r>
      <w:r w:rsidR="00E53B0E">
        <w:t xml:space="preserve">(5) </w:t>
      </w:r>
      <w:r w:rsidRPr="00E53B0E">
        <w:t xml:space="preserve">years’ experience in </w:t>
      </w:r>
      <w:r w:rsidR="001A0EB5" w:rsidRPr="00E53B0E">
        <w:t xml:space="preserve">program management in one or more of the following </w:t>
      </w:r>
      <w:proofErr w:type="gramStart"/>
      <w:r w:rsidR="001A0EB5" w:rsidRPr="00E53B0E">
        <w:t>areas;</w:t>
      </w:r>
      <w:proofErr w:type="gramEnd"/>
      <w:r w:rsidR="001A0EB5" w:rsidRPr="00E53B0E">
        <w:t xml:space="preserve"> </w:t>
      </w:r>
      <w:r w:rsidRPr="00E53B0E">
        <w:t>development, donor and volunteer relations, advancement services, special events and/or related fields.</w:t>
      </w:r>
    </w:p>
    <w:p w14:paraId="428E4A77" w14:textId="6EDA22BF" w:rsidR="003E79A2" w:rsidRPr="00E53B0E" w:rsidRDefault="003E79A2" w:rsidP="00E53B0E">
      <w:pPr>
        <w:pStyle w:val="ListParagraph"/>
        <w:numPr>
          <w:ilvl w:val="0"/>
          <w:numId w:val="21"/>
        </w:numPr>
        <w:ind w:left="360"/>
      </w:pPr>
      <w:r w:rsidRPr="00E53B0E">
        <w:t xml:space="preserve">Minimum </w:t>
      </w:r>
      <w:r w:rsidR="00635CBB" w:rsidRPr="00E53B0E">
        <w:t xml:space="preserve">of </w:t>
      </w:r>
      <w:r w:rsidR="00E53B0E">
        <w:t>one (</w:t>
      </w:r>
      <w:r w:rsidRPr="00E53B0E">
        <w:t>1</w:t>
      </w:r>
      <w:r w:rsidR="00E53B0E">
        <w:t>)</w:t>
      </w:r>
      <w:r w:rsidRPr="00E53B0E">
        <w:t xml:space="preserve"> year of experience developing donor fund </w:t>
      </w:r>
      <w:r w:rsidR="00635CBB" w:rsidRPr="00E53B0E">
        <w:t xml:space="preserve">or gift </w:t>
      </w:r>
      <w:r w:rsidRPr="00E53B0E">
        <w:t>agreements or similar complex agreements.</w:t>
      </w:r>
    </w:p>
    <w:p w14:paraId="67CB877A" w14:textId="771270CF" w:rsidR="003E79A2" w:rsidRPr="00E53B0E" w:rsidRDefault="003E79A2" w:rsidP="00E53B0E">
      <w:pPr>
        <w:pStyle w:val="ListParagraph"/>
        <w:numPr>
          <w:ilvl w:val="0"/>
          <w:numId w:val="21"/>
        </w:numPr>
        <w:ind w:left="360"/>
      </w:pPr>
      <w:r w:rsidRPr="00E53B0E">
        <w:t xml:space="preserve">Demonstrated experience </w:t>
      </w:r>
      <w:r w:rsidR="007D2C0D" w:rsidRPr="00E53B0E">
        <w:t xml:space="preserve">coordinating </w:t>
      </w:r>
      <w:r w:rsidR="00B35648" w:rsidRPr="00E53B0E">
        <w:t>the use of a system or software application for use by others.</w:t>
      </w:r>
    </w:p>
    <w:p w14:paraId="061941C5" w14:textId="27E3DC5C" w:rsidR="003E79A2" w:rsidRPr="00E53B0E" w:rsidRDefault="003E79A2" w:rsidP="00E53B0E">
      <w:pPr>
        <w:pStyle w:val="ListParagraph"/>
        <w:numPr>
          <w:ilvl w:val="0"/>
          <w:numId w:val="21"/>
        </w:numPr>
        <w:ind w:left="360"/>
      </w:pPr>
      <w:r w:rsidRPr="00E53B0E">
        <w:t xml:space="preserve">Demonstrated knowledge and ability to develop, execute and/or support a complex </w:t>
      </w:r>
      <w:r w:rsidR="00687194" w:rsidRPr="00E53B0E">
        <w:t>philanthropic</w:t>
      </w:r>
      <w:r w:rsidR="00274679" w:rsidRPr="00E53B0E">
        <w:t xml:space="preserve"> </w:t>
      </w:r>
      <w:r w:rsidR="00687194" w:rsidRPr="00E53B0E">
        <w:t xml:space="preserve">stewardship </w:t>
      </w:r>
      <w:r w:rsidRPr="00E53B0E">
        <w:t>program, including recognition and stewardship activities.</w:t>
      </w:r>
    </w:p>
    <w:p w14:paraId="11FCCC01" w14:textId="77777777" w:rsidR="003E79A2" w:rsidRPr="00E53B0E" w:rsidRDefault="003E79A2" w:rsidP="00E53B0E">
      <w:pPr>
        <w:pStyle w:val="ListParagraph"/>
        <w:numPr>
          <w:ilvl w:val="0"/>
          <w:numId w:val="21"/>
        </w:numPr>
        <w:ind w:left="360"/>
      </w:pPr>
      <w:r w:rsidRPr="00E53B0E">
        <w:t>Demonstrated ability to interact comfortably, tactfully, and effectively with donors and volunteers, varied internal and external constituencies, and a wide range of stakeholders.</w:t>
      </w:r>
    </w:p>
    <w:p w14:paraId="6CE75503" w14:textId="7FDAA4B7" w:rsidR="00752CDE" w:rsidRPr="00E53B0E" w:rsidRDefault="00964A0F" w:rsidP="00E53B0E">
      <w:pPr>
        <w:pStyle w:val="ListParagraph"/>
        <w:numPr>
          <w:ilvl w:val="0"/>
          <w:numId w:val="21"/>
        </w:numPr>
        <w:ind w:left="360"/>
      </w:pPr>
      <w:r w:rsidRPr="00E53B0E">
        <w:t xml:space="preserve">Genuine appreciation for </w:t>
      </w:r>
      <w:r w:rsidR="00446D85" w:rsidRPr="00E53B0E">
        <w:t xml:space="preserve">the role philanthropy plays in the </w:t>
      </w:r>
      <w:r w:rsidR="00F070AF" w:rsidRPr="00E53B0E">
        <w:t xml:space="preserve">continued </w:t>
      </w:r>
      <w:r w:rsidR="00446D85" w:rsidRPr="00E53B0E">
        <w:t>success of the University and the student population</w:t>
      </w:r>
      <w:r w:rsidR="00A13BEF" w:rsidRPr="00E53B0E">
        <w:t xml:space="preserve">, as well as </w:t>
      </w:r>
      <w:r w:rsidR="00AB6ADD" w:rsidRPr="00E53B0E">
        <w:t xml:space="preserve">an awareness of </w:t>
      </w:r>
      <w:r w:rsidR="00A13BEF" w:rsidRPr="00E53B0E">
        <w:t xml:space="preserve">the value </w:t>
      </w:r>
      <w:proofErr w:type="gramStart"/>
      <w:r w:rsidR="004D1435" w:rsidRPr="00E53B0E">
        <w:t>each individual</w:t>
      </w:r>
      <w:proofErr w:type="gramEnd"/>
      <w:r w:rsidR="004D1435" w:rsidRPr="00E53B0E">
        <w:t xml:space="preserve"> </w:t>
      </w:r>
      <w:r w:rsidR="00F070AF" w:rsidRPr="00E53B0E">
        <w:t>contributes</w:t>
      </w:r>
      <w:r w:rsidR="004D1435" w:rsidRPr="00E53B0E">
        <w:t xml:space="preserve"> to </w:t>
      </w:r>
      <w:r w:rsidR="00AB6ADD" w:rsidRPr="00E53B0E">
        <w:t xml:space="preserve">ongoing </w:t>
      </w:r>
      <w:r w:rsidR="004D1435" w:rsidRPr="00E53B0E">
        <w:t>successful philanthropic outcomes.</w:t>
      </w:r>
      <w:r w:rsidRPr="00E53B0E">
        <w:t xml:space="preserve"> </w:t>
      </w:r>
    </w:p>
    <w:p w14:paraId="2A2B0700" w14:textId="77777777" w:rsidR="003E79A2" w:rsidRPr="00E53B0E" w:rsidRDefault="003E79A2" w:rsidP="00E53B0E">
      <w:pPr>
        <w:pStyle w:val="ListParagraph"/>
        <w:numPr>
          <w:ilvl w:val="0"/>
          <w:numId w:val="21"/>
        </w:numPr>
        <w:ind w:left="360"/>
      </w:pPr>
      <w:r w:rsidRPr="00E53B0E">
        <w:t>Adept at problem solving and excellent judgement in situations requiring initiative and tact.</w:t>
      </w:r>
    </w:p>
    <w:p w14:paraId="4FB84D29" w14:textId="77777777" w:rsidR="003E79A2" w:rsidRPr="00E53B0E" w:rsidRDefault="003E79A2" w:rsidP="00E53B0E">
      <w:pPr>
        <w:pStyle w:val="ListParagraph"/>
        <w:numPr>
          <w:ilvl w:val="0"/>
          <w:numId w:val="21"/>
        </w:numPr>
        <w:ind w:left="360"/>
      </w:pPr>
      <w:r w:rsidRPr="00E53B0E">
        <w:t>Proven skills and ability to manage multi-phase projects from inception to completion.</w:t>
      </w:r>
    </w:p>
    <w:p w14:paraId="6C7506A4" w14:textId="77777777" w:rsidR="003E79A2" w:rsidRPr="00E53B0E" w:rsidRDefault="003E79A2" w:rsidP="00E53B0E">
      <w:pPr>
        <w:pStyle w:val="ListParagraph"/>
        <w:numPr>
          <w:ilvl w:val="0"/>
          <w:numId w:val="21"/>
        </w:numPr>
        <w:ind w:left="360"/>
      </w:pPr>
      <w:r w:rsidRPr="00E53B0E">
        <w:t>Excellent organizational, interpersonal, verbal and written communication skills.</w:t>
      </w:r>
    </w:p>
    <w:p w14:paraId="608CBF3B" w14:textId="77777777" w:rsidR="003E79A2" w:rsidRPr="00E53B0E" w:rsidRDefault="003E79A2" w:rsidP="00E53B0E">
      <w:pPr>
        <w:pStyle w:val="ListParagraph"/>
        <w:numPr>
          <w:ilvl w:val="0"/>
          <w:numId w:val="21"/>
        </w:numPr>
        <w:ind w:left="360"/>
      </w:pPr>
      <w:r w:rsidRPr="00E53B0E">
        <w:t>Experienced in handling sensitive and confidential situations and issues.</w:t>
      </w:r>
    </w:p>
    <w:p w14:paraId="12912BCE" w14:textId="77777777" w:rsidR="003E79A2" w:rsidRPr="00E53B0E" w:rsidRDefault="003E79A2" w:rsidP="00E53B0E">
      <w:pPr>
        <w:pStyle w:val="ListParagraph"/>
        <w:numPr>
          <w:ilvl w:val="0"/>
          <w:numId w:val="21"/>
        </w:numPr>
        <w:ind w:left="360"/>
      </w:pPr>
      <w:r w:rsidRPr="00E53B0E">
        <w:t>Demonstrated ability to work independently and as part of a team.</w:t>
      </w:r>
    </w:p>
    <w:p w14:paraId="664A2A7E" w14:textId="77777777" w:rsidR="003E79A2" w:rsidRPr="00E53B0E" w:rsidRDefault="003E79A2" w:rsidP="00E53B0E">
      <w:pPr>
        <w:pStyle w:val="ListParagraph"/>
        <w:numPr>
          <w:ilvl w:val="0"/>
          <w:numId w:val="21"/>
        </w:numPr>
        <w:ind w:left="360"/>
      </w:pPr>
      <w:r w:rsidRPr="00E53B0E">
        <w:t>Detail-oriented, well-organized, focused and goal-oriented, with both initiative and energy.</w:t>
      </w:r>
    </w:p>
    <w:p w14:paraId="464D0781" w14:textId="6B897E53" w:rsidR="003E79A2" w:rsidRPr="00E53B0E" w:rsidRDefault="003E79A2" w:rsidP="00E53B0E">
      <w:pPr>
        <w:pStyle w:val="ListParagraph"/>
        <w:numPr>
          <w:ilvl w:val="0"/>
          <w:numId w:val="21"/>
        </w:numPr>
        <w:ind w:left="360"/>
      </w:pPr>
      <w:r w:rsidRPr="00E53B0E">
        <w:t xml:space="preserve">Proficiency with MS Office (Word, Excel), Raiser’s Edge or equivalent </w:t>
      </w:r>
      <w:r w:rsidR="001E75B6" w:rsidRPr="00E53B0E">
        <w:t>CRM</w:t>
      </w:r>
      <w:r w:rsidR="004B0656" w:rsidRPr="00E53B0E">
        <w:t xml:space="preserve"> system</w:t>
      </w:r>
      <w:r w:rsidRPr="00E53B0E">
        <w:t>, internet research.</w:t>
      </w:r>
    </w:p>
    <w:p w14:paraId="1425B0A4" w14:textId="77777777" w:rsidR="003E79A2" w:rsidRPr="00E53B0E" w:rsidRDefault="003E79A2" w:rsidP="00E53B0E">
      <w:pPr>
        <w:pStyle w:val="ListParagraph"/>
        <w:numPr>
          <w:ilvl w:val="0"/>
          <w:numId w:val="21"/>
        </w:numPr>
        <w:ind w:left="360"/>
      </w:pPr>
      <w:r w:rsidRPr="00E53B0E">
        <w:t>Flexibility to work occasional evenings and weekends.</w:t>
      </w:r>
    </w:p>
    <w:p w14:paraId="2A19AE35" w14:textId="77777777" w:rsidR="00E53B0E" w:rsidRDefault="00E53B0E">
      <w:pPr>
        <w:rPr>
          <w:rFonts w:asciiTheme="minorHAnsi" w:hAnsiTheme="minorHAnsi" w:cstheme="minorHAnsi"/>
          <w:b/>
          <w:u w:val="single"/>
        </w:rPr>
      </w:pPr>
      <w:r>
        <w:rPr>
          <w:rFonts w:asciiTheme="minorHAnsi" w:hAnsiTheme="minorHAnsi" w:cstheme="minorHAnsi"/>
          <w:b/>
          <w:u w:val="single"/>
        </w:rPr>
        <w:br w:type="page"/>
      </w:r>
    </w:p>
    <w:p w14:paraId="5D58602E" w14:textId="04FE47EB" w:rsidR="000F5C8D" w:rsidRPr="00EA1D2B" w:rsidRDefault="000F5C8D" w:rsidP="000F5C8D">
      <w:pPr>
        <w:rPr>
          <w:rFonts w:cs="Arial"/>
          <w:b/>
          <w:u w:val="single"/>
        </w:rPr>
      </w:pPr>
      <w:r w:rsidRPr="00EA1D2B">
        <w:rPr>
          <w:rFonts w:cs="Arial"/>
          <w:b/>
          <w:u w:val="single"/>
        </w:rPr>
        <w:lastRenderedPageBreak/>
        <w:t>Job Evaluation Factors:</w:t>
      </w:r>
    </w:p>
    <w:p w14:paraId="65C1F622" w14:textId="77777777" w:rsidR="003E79A2" w:rsidRPr="004141D8" w:rsidRDefault="003E79A2" w:rsidP="003E79A2">
      <w:pPr>
        <w:rPr>
          <w:rFonts w:cs="Arial"/>
          <w:b/>
          <w:u w:val="single"/>
        </w:rPr>
      </w:pPr>
      <w:r w:rsidRPr="004141D8">
        <w:rPr>
          <w:rFonts w:cs="Arial"/>
          <w:b/>
          <w:u w:val="single"/>
        </w:rPr>
        <w:t>Responsibility for the Work of Others</w:t>
      </w:r>
    </w:p>
    <w:p w14:paraId="5D0C54AF" w14:textId="77777777" w:rsidR="003E79A2" w:rsidRPr="00E53B0E" w:rsidRDefault="003E79A2" w:rsidP="003E79A2">
      <w:pPr>
        <w:tabs>
          <w:tab w:val="left" w:pos="1110"/>
        </w:tabs>
        <w:rPr>
          <w:rFonts w:cs="Arial"/>
          <w:sz w:val="22"/>
          <w:szCs w:val="20"/>
          <w:u w:val="single"/>
        </w:rPr>
      </w:pPr>
      <w:r w:rsidRPr="00E53B0E">
        <w:rPr>
          <w:rFonts w:cs="Arial"/>
          <w:sz w:val="22"/>
          <w:szCs w:val="20"/>
          <w:u w:val="single"/>
        </w:rPr>
        <w:t xml:space="preserve">Direct Responsibility for the Work of Others: </w:t>
      </w:r>
    </w:p>
    <w:p w14:paraId="3D19B1B7" w14:textId="07965221" w:rsidR="003E79A2" w:rsidRPr="00E53B0E" w:rsidRDefault="003E79A2" w:rsidP="007357D6">
      <w:pPr>
        <w:numPr>
          <w:ilvl w:val="0"/>
          <w:numId w:val="7"/>
        </w:numPr>
        <w:rPr>
          <w:rFonts w:cs="Arial"/>
          <w:sz w:val="22"/>
          <w:szCs w:val="20"/>
        </w:rPr>
      </w:pPr>
      <w:r w:rsidRPr="00E53B0E">
        <w:rPr>
          <w:rFonts w:cs="Arial"/>
          <w:sz w:val="22"/>
          <w:szCs w:val="20"/>
        </w:rPr>
        <w:t>X-389 Stewardship Officer, Donor &amp; Volunteer Relations.</w:t>
      </w:r>
    </w:p>
    <w:p w14:paraId="1DC381CA" w14:textId="2CD964E7" w:rsidR="003E79A2" w:rsidRPr="00E53B0E" w:rsidRDefault="003E79A2" w:rsidP="007357D6">
      <w:pPr>
        <w:numPr>
          <w:ilvl w:val="0"/>
          <w:numId w:val="7"/>
        </w:numPr>
        <w:rPr>
          <w:rFonts w:cs="Arial"/>
          <w:sz w:val="22"/>
          <w:szCs w:val="20"/>
        </w:rPr>
      </w:pPr>
      <w:r w:rsidRPr="00E53B0E">
        <w:rPr>
          <w:rFonts w:cs="Arial"/>
          <w:sz w:val="22"/>
          <w:szCs w:val="20"/>
        </w:rPr>
        <w:t>Student employees.</w:t>
      </w:r>
    </w:p>
    <w:p w14:paraId="7056E0B8" w14:textId="77777777" w:rsidR="003E79A2" w:rsidRPr="00E53B0E" w:rsidRDefault="003E79A2" w:rsidP="003E79A2">
      <w:pPr>
        <w:tabs>
          <w:tab w:val="left" w:pos="1065"/>
        </w:tabs>
        <w:rPr>
          <w:rFonts w:cs="Arial"/>
          <w:sz w:val="22"/>
          <w:szCs w:val="20"/>
          <w:u w:val="single"/>
        </w:rPr>
      </w:pPr>
      <w:r w:rsidRPr="00E53B0E">
        <w:rPr>
          <w:rFonts w:cs="Arial"/>
          <w:sz w:val="22"/>
          <w:szCs w:val="20"/>
          <w:u w:val="single"/>
        </w:rPr>
        <w:t xml:space="preserve">Indirect Responsibility for the Work of Others: </w:t>
      </w:r>
    </w:p>
    <w:p w14:paraId="76EBDCD4" w14:textId="57E2298E" w:rsidR="003E79A2" w:rsidRPr="00E53B0E" w:rsidRDefault="003E79A2" w:rsidP="007357D6">
      <w:pPr>
        <w:numPr>
          <w:ilvl w:val="0"/>
          <w:numId w:val="7"/>
        </w:numPr>
        <w:rPr>
          <w:rFonts w:cs="Arial"/>
          <w:sz w:val="22"/>
          <w:szCs w:val="20"/>
        </w:rPr>
      </w:pPr>
      <w:r w:rsidRPr="00E53B0E">
        <w:rPr>
          <w:rFonts w:cs="Arial"/>
          <w:sz w:val="22"/>
          <w:szCs w:val="20"/>
        </w:rPr>
        <w:t>Students, volunteers, staff of internal academic departments. Coordination of their responsibility in events directed by the Stewardship Manager.</w:t>
      </w:r>
    </w:p>
    <w:p w14:paraId="5183962B" w14:textId="77777777" w:rsidR="003E79A2" w:rsidRPr="004141D8" w:rsidRDefault="003E79A2" w:rsidP="003E79A2">
      <w:pPr>
        <w:tabs>
          <w:tab w:val="left" w:pos="540"/>
        </w:tabs>
        <w:rPr>
          <w:rFonts w:cs="Arial"/>
        </w:rPr>
      </w:pPr>
      <w:r w:rsidRPr="004141D8">
        <w:rPr>
          <w:rFonts w:cs="Arial"/>
          <w:b/>
          <w:u w:val="single"/>
        </w:rPr>
        <w:t>Analytical Reasoning</w:t>
      </w:r>
    </w:p>
    <w:p w14:paraId="4024D1DA" w14:textId="14C02C3E" w:rsidR="003E79A2" w:rsidRPr="00E53B0E" w:rsidRDefault="003E79A2" w:rsidP="007357D6">
      <w:pPr>
        <w:numPr>
          <w:ilvl w:val="0"/>
          <w:numId w:val="15"/>
        </w:numPr>
        <w:rPr>
          <w:rFonts w:cs="Arial"/>
          <w:sz w:val="22"/>
          <w:szCs w:val="20"/>
        </w:rPr>
      </w:pPr>
      <w:r w:rsidRPr="00E53B0E">
        <w:rPr>
          <w:rFonts w:cs="Arial"/>
          <w:sz w:val="22"/>
          <w:szCs w:val="20"/>
        </w:rPr>
        <w:t xml:space="preserve">Analytical reasoning is applied to the continuous development and tracking of the philanthropic stewardship management, including report development, systems coding and tracking procedures. In addition, analytical reasoning is applied to planning and budget management, allocations and fund reconciliation, and special project management (e.g., </w:t>
      </w:r>
      <w:r w:rsidR="00D44BF5" w:rsidRPr="00E53B0E">
        <w:rPr>
          <w:rFonts w:cs="Arial"/>
          <w:sz w:val="22"/>
          <w:szCs w:val="20"/>
        </w:rPr>
        <w:t>Stewardship Management System</w:t>
      </w:r>
      <w:r w:rsidRPr="00E53B0E">
        <w:rPr>
          <w:rFonts w:cs="Arial"/>
          <w:sz w:val="22"/>
          <w:szCs w:val="20"/>
        </w:rPr>
        <w:t>).</w:t>
      </w:r>
    </w:p>
    <w:p w14:paraId="5F93770E" w14:textId="77777777" w:rsidR="003E79A2" w:rsidRPr="00E53B0E" w:rsidRDefault="003E79A2" w:rsidP="007357D6">
      <w:pPr>
        <w:numPr>
          <w:ilvl w:val="0"/>
          <w:numId w:val="15"/>
        </w:numPr>
        <w:rPr>
          <w:rFonts w:cs="Arial"/>
          <w:sz w:val="22"/>
          <w:szCs w:val="20"/>
        </w:rPr>
      </w:pPr>
      <w:r w:rsidRPr="00E53B0E">
        <w:rPr>
          <w:rFonts w:cs="Arial"/>
          <w:sz w:val="22"/>
          <w:szCs w:val="20"/>
        </w:rPr>
        <w:t xml:space="preserve">Judgment and experience in negotiating and working with donors on the designation of their donations including the development of gift agreement language. </w:t>
      </w:r>
    </w:p>
    <w:p w14:paraId="374B2C47" w14:textId="38C4D33F" w:rsidR="003E79A2" w:rsidRPr="00E53B0E" w:rsidRDefault="003E79A2" w:rsidP="007357D6">
      <w:pPr>
        <w:numPr>
          <w:ilvl w:val="0"/>
          <w:numId w:val="15"/>
        </w:numPr>
        <w:rPr>
          <w:rFonts w:cs="Arial"/>
          <w:sz w:val="22"/>
          <w:szCs w:val="20"/>
        </w:rPr>
      </w:pPr>
      <w:r w:rsidRPr="00E53B0E">
        <w:rPr>
          <w:rFonts w:cs="Arial"/>
          <w:sz w:val="22"/>
          <w:szCs w:val="20"/>
        </w:rPr>
        <w:t>Sound judgement decisions regarding key stakeholders and types of donors and volunteers suitable to attend stewardship and recognition functions.</w:t>
      </w:r>
    </w:p>
    <w:p w14:paraId="59EE719D" w14:textId="399AF227" w:rsidR="003E79A2" w:rsidRPr="00E53B0E" w:rsidRDefault="003E79A2" w:rsidP="007357D6">
      <w:pPr>
        <w:numPr>
          <w:ilvl w:val="0"/>
          <w:numId w:val="15"/>
        </w:numPr>
        <w:rPr>
          <w:rFonts w:cs="Arial"/>
          <w:sz w:val="22"/>
          <w:szCs w:val="20"/>
        </w:rPr>
      </w:pPr>
      <w:r w:rsidRPr="00E53B0E">
        <w:rPr>
          <w:rFonts w:cs="Arial"/>
          <w:sz w:val="22"/>
          <w:szCs w:val="20"/>
        </w:rPr>
        <w:t>Judgment in bringing forward stewardship issues to the Director, Portfolio Operations &amp; Digital Philanthropic Strategies.</w:t>
      </w:r>
    </w:p>
    <w:p w14:paraId="2B897B5D" w14:textId="77777777" w:rsidR="003E79A2" w:rsidRPr="004141D8" w:rsidRDefault="003E79A2" w:rsidP="003E79A2">
      <w:pPr>
        <w:rPr>
          <w:rFonts w:cs="Arial"/>
          <w:b/>
          <w:u w:val="single"/>
        </w:rPr>
      </w:pPr>
      <w:r w:rsidRPr="004141D8">
        <w:rPr>
          <w:rFonts w:cs="Arial"/>
          <w:b/>
          <w:u w:val="single"/>
        </w:rPr>
        <w:t>Decision Making</w:t>
      </w:r>
    </w:p>
    <w:p w14:paraId="544E64C4" w14:textId="65A3FE3D" w:rsidR="003E79A2" w:rsidRPr="00E53B0E" w:rsidRDefault="003E79A2" w:rsidP="007357D6">
      <w:pPr>
        <w:numPr>
          <w:ilvl w:val="0"/>
          <w:numId w:val="16"/>
        </w:numPr>
        <w:rPr>
          <w:rFonts w:cs="Arial"/>
          <w:sz w:val="22"/>
          <w:szCs w:val="20"/>
        </w:rPr>
      </w:pPr>
      <w:r w:rsidRPr="00E53B0E">
        <w:rPr>
          <w:rFonts w:cs="Arial"/>
          <w:sz w:val="22"/>
          <w:szCs w:val="20"/>
        </w:rPr>
        <w:t xml:space="preserve">Sound decision making is applied daily in all the areas identified under analytical reasoning. </w:t>
      </w:r>
    </w:p>
    <w:p w14:paraId="5E7CA611" w14:textId="5F5D662A" w:rsidR="003E79A2" w:rsidRPr="00E53B0E" w:rsidRDefault="003E79A2" w:rsidP="007357D6">
      <w:pPr>
        <w:numPr>
          <w:ilvl w:val="0"/>
          <w:numId w:val="16"/>
        </w:numPr>
        <w:rPr>
          <w:rFonts w:cs="Arial"/>
          <w:sz w:val="22"/>
          <w:szCs w:val="20"/>
        </w:rPr>
      </w:pPr>
      <w:r w:rsidRPr="00E53B0E">
        <w:rPr>
          <w:rFonts w:cs="Arial"/>
          <w:sz w:val="22"/>
          <w:szCs w:val="20"/>
        </w:rPr>
        <w:t>Negotiation and decision-making with volunteers, donors, stakeholders, and suppliers.</w:t>
      </w:r>
    </w:p>
    <w:p w14:paraId="6EFBC578" w14:textId="77777777" w:rsidR="003E79A2" w:rsidRPr="00E53B0E" w:rsidRDefault="003E79A2" w:rsidP="007357D6">
      <w:pPr>
        <w:numPr>
          <w:ilvl w:val="0"/>
          <w:numId w:val="16"/>
        </w:numPr>
        <w:rPr>
          <w:rFonts w:cs="Arial"/>
          <w:sz w:val="22"/>
          <w:szCs w:val="20"/>
        </w:rPr>
      </w:pPr>
      <w:r w:rsidRPr="00E53B0E">
        <w:rPr>
          <w:rFonts w:cs="Arial"/>
          <w:sz w:val="22"/>
          <w:szCs w:val="20"/>
        </w:rPr>
        <w:t>Experience, discretion, tact, and judgment are required.</w:t>
      </w:r>
    </w:p>
    <w:p w14:paraId="4E13ED05" w14:textId="0CBAC5EF" w:rsidR="003E79A2" w:rsidRPr="00E53B0E" w:rsidRDefault="003E79A2" w:rsidP="003E79A2">
      <w:pPr>
        <w:numPr>
          <w:ilvl w:val="0"/>
          <w:numId w:val="16"/>
        </w:numPr>
        <w:rPr>
          <w:rFonts w:cs="Arial"/>
          <w:sz w:val="22"/>
          <w:szCs w:val="20"/>
        </w:rPr>
      </w:pPr>
      <w:r w:rsidRPr="00E53B0E">
        <w:rPr>
          <w:rFonts w:cs="Arial"/>
          <w:sz w:val="22"/>
          <w:szCs w:val="20"/>
        </w:rPr>
        <w:t>Proactive interaction with faculty and other departments including senior level administration regarding campaign, stewardship and recognition matters.</w:t>
      </w:r>
    </w:p>
    <w:p w14:paraId="357EBECB" w14:textId="77777777" w:rsidR="003E79A2" w:rsidRPr="004141D8" w:rsidRDefault="003E79A2" w:rsidP="003E79A2">
      <w:pPr>
        <w:rPr>
          <w:rFonts w:cs="Arial"/>
          <w:b/>
          <w:u w:val="single"/>
        </w:rPr>
      </w:pPr>
      <w:r w:rsidRPr="004141D8">
        <w:rPr>
          <w:rFonts w:cs="Arial"/>
          <w:b/>
          <w:u w:val="single"/>
        </w:rPr>
        <w:t>Impact</w:t>
      </w:r>
    </w:p>
    <w:p w14:paraId="5A6A50D4" w14:textId="4734591B" w:rsidR="003E79A2" w:rsidRPr="00E53B0E" w:rsidRDefault="003E79A2" w:rsidP="007357D6">
      <w:pPr>
        <w:numPr>
          <w:ilvl w:val="0"/>
          <w:numId w:val="17"/>
        </w:numPr>
        <w:tabs>
          <w:tab w:val="left" w:pos="720"/>
        </w:tabs>
        <w:rPr>
          <w:rFonts w:cs="Arial"/>
          <w:sz w:val="22"/>
          <w:szCs w:val="20"/>
        </w:rPr>
      </w:pPr>
      <w:r w:rsidRPr="00E53B0E">
        <w:rPr>
          <w:rFonts w:cs="Arial"/>
          <w:sz w:val="22"/>
          <w:szCs w:val="20"/>
        </w:rPr>
        <w:t>Activities impact upon further donations in support of the university.</w:t>
      </w:r>
    </w:p>
    <w:p w14:paraId="3BABC21D" w14:textId="22815412" w:rsidR="003E79A2" w:rsidRPr="00E53B0E" w:rsidRDefault="003E79A2" w:rsidP="007357D6">
      <w:pPr>
        <w:numPr>
          <w:ilvl w:val="0"/>
          <w:numId w:val="17"/>
        </w:numPr>
        <w:tabs>
          <w:tab w:val="left" w:pos="720"/>
        </w:tabs>
        <w:rPr>
          <w:rFonts w:cs="Arial"/>
          <w:sz w:val="22"/>
          <w:szCs w:val="20"/>
        </w:rPr>
      </w:pPr>
      <w:r w:rsidRPr="00E53B0E">
        <w:rPr>
          <w:rFonts w:cs="Arial"/>
          <w:sz w:val="22"/>
          <w:szCs w:val="20"/>
        </w:rPr>
        <w:t>Handling of upset donors or volunteers or failing to monitor appropriate use of funds can have significant negative reputational impact.</w:t>
      </w:r>
    </w:p>
    <w:p w14:paraId="534041FD" w14:textId="2302BEED" w:rsidR="003E79A2" w:rsidRPr="00E53B0E" w:rsidRDefault="003E79A2" w:rsidP="007357D6">
      <w:pPr>
        <w:numPr>
          <w:ilvl w:val="0"/>
          <w:numId w:val="17"/>
        </w:numPr>
        <w:tabs>
          <w:tab w:val="left" w:pos="720"/>
        </w:tabs>
        <w:rPr>
          <w:rFonts w:cs="Arial"/>
          <w:sz w:val="22"/>
          <w:szCs w:val="20"/>
        </w:rPr>
      </w:pPr>
      <w:r w:rsidRPr="00E53B0E">
        <w:rPr>
          <w:rFonts w:cs="Arial"/>
          <w:sz w:val="22"/>
          <w:szCs w:val="20"/>
        </w:rPr>
        <w:t>Successfully run events provide a positive response and enhanced reputation in the eyes of attendees; this leads to additional and larger contributions.</w:t>
      </w:r>
    </w:p>
    <w:p w14:paraId="63306252" w14:textId="77777777" w:rsidR="003E79A2" w:rsidRPr="004141D8" w:rsidRDefault="003E79A2" w:rsidP="003E79A2">
      <w:pPr>
        <w:rPr>
          <w:rFonts w:cs="Arial"/>
          <w:b/>
          <w:u w:val="single"/>
        </w:rPr>
      </w:pPr>
      <w:r w:rsidRPr="004141D8">
        <w:rPr>
          <w:rFonts w:cs="Arial"/>
          <w:b/>
          <w:u w:val="single"/>
        </w:rPr>
        <w:lastRenderedPageBreak/>
        <w:t>Communication</w:t>
      </w:r>
    </w:p>
    <w:p w14:paraId="5238D4B5" w14:textId="77777777" w:rsidR="003E79A2" w:rsidRPr="00E53B0E" w:rsidRDefault="003E79A2" w:rsidP="003E79A2">
      <w:pPr>
        <w:tabs>
          <w:tab w:val="left" w:pos="0"/>
          <w:tab w:val="left" w:pos="540"/>
        </w:tabs>
        <w:rPr>
          <w:rFonts w:cs="Arial"/>
          <w:sz w:val="22"/>
          <w:szCs w:val="20"/>
          <w:u w:val="single"/>
        </w:rPr>
      </w:pPr>
      <w:r w:rsidRPr="00E53B0E">
        <w:rPr>
          <w:rFonts w:cs="Arial"/>
          <w:sz w:val="22"/>
          <w:szCs w:val="20"/>
          <w:u w:val="single"/>
        </w:rPr>
        <w:t>Internal:</w:t>
      </w:r>
    </w:p>
    <w:p w14:paraId="6944F353" w14:textId="3239EB9E" w:rsidR="003E79A2" w:rsidRPr="00E53B0E" w:rsidRDefault="003E79A2" w:rsidP="007357D6">
      <w:pPr>
        <w:numPr>
          <w:ilvl w:val="0"/>
          <w:numId w:val="8"/>
        </w:numPr>
        <w:tabs>
          <w:tab w:val="left" w:pos="720"/>
        </w:tabs>
        <w:rPr>
          <w:rFonts w:cs="Arial"/>
          <w:sz w:val="22"/>
          <w:szCs w:val="20"/>
        </w:rPr>
      </w:pPr>
      <w:r w:rsidRPr="00E53B0E">
        <w:rPr>
          <w:rFonts w:cs="Arial"/>
          <w:sz w:val="22"/>
          <w:szCs w:val="20"/>
        </w:rPr>
        <w:t>President’s Office – events, donor relations and appointments</w:t>
      </w:r>
      <w:r w:rsidR="007357D6" w:rsidRPr="00E53B0E">
        <w:rPr>
          <w:rFonts w:cs="Arial"/>
          <w:sz w:val="22"/>
          <w:szCs w:val="20"/>
        </w:rPr>
        <w:t>.</w:t>
      </w:r>
    </w:p>
    <w:p w14:paraId="1537B39C" w14:textId="7310C7E4" w:rsidR="003E79A2" w:rsidRPr="00E53B0E" w:rsidRDefault="003E79A2" w:rsidP="007357D6">
      <w:pPr>
        <w:numPr>
          <w:ilvl w:val="0"/>
          <w:numId w:val="8"/>
        </w:numPr>
        <w:tabs>
          <w:tab w:val="left" w:pos="720"/>
        </w:tabs>
        <w:rPr>
          <w:rFonts w:cs="Arial"/>
          <w:sz w:val="22"/>
          <w:szCs w:val="20"/>
        </w:rPr>
      </w:pPr>
      <w:r w:rsidRPr="00E53B0E">
        <w:rPr>
          <w:rFonts w:cs="Arial"/>
          <w:sz w:val="22"/>
          <w:szCs w:val="20"/>
        </w:rPr>
        <w:t>Senior Administration – Vice President, AVP, Philanthropy &amp; Alumni Engagement, Deans</w:t>
      </w:r>
      <w:r w:rsidR="007357D6" w:rsidRPr="00E53B0E">
        <w:rPr>
          <w:rFonts w:cs="Arial"/>
          <w:sz w:val="22"/>
          <w:szCs w:val="20"/>
        </w:rPr>
        <w:t>.</w:t>
      </w:r>
      <w:r w:rsidRPr="00E53B0E">
        <w:rPr>
          <w:rFonts w:cs="Arial"/>
          <w:sz w:val="22"/>
          <w:szCs w:val="20"/>
        </w:rPr>
        <w:t xml:space="preserve"> </w:t>
      </w:r>
    </w:p>
    <w:p w14:paraId="14F23633" w14:textId="65D15835" w:rsidR="003E79A2" w:rsidRPr="00E53B0E" w:rsidRDefault="003E79A2" w:rsidP="007357D6">
      <w:pPr>
        <w:numPr>
          <w:ilvl w:val="0"/>
          <w:numId w:val="8"/>
        </w:numPr>
        <w:tabs>
          <w:tab w:val="left" w:pos="720"/>
        </w:tabs>
        <w:rPr>
          <w:rFonts w:cs="Arial"/>
          <w:sz w:val="22"/>
          <w:szCs w:val="20"/>
        </w:rPr>
      </w:pPr>
      <w:r w:rsidRPr="00E53B0E">
        <w:rPr>
          <w:rFonts w:cs="Arial"/>
          <w:sz w:val="22"/>
          <w:szCs w:val="20"/>
        </w:rPr>
        <w:t>Community Relations – event coordination</w:t>
      </w:r>
      <w:r w:rsidR="007357D6" w:rsidRPr="00E53B0E">
        <w:rPr>
          <w:rFonts w:cs="Arial"/>
          <w:sz w:val="22"/>
          <w:szCs w:val="20"/>
        </w:rPr>
        <w:t>.</w:t>
      </w:r>
    </w:p>
    <w:p w14:paraId="2B1603CB" w14:textId="2B31D620" w:rsidR="003E79A2" w:rsidRPr="00E53B0E" w:rsidRDefault="003E79A2" w:rsidP="007357D6">
      <w:pPr>
        <w:numPr>
          <w:ilvl w:val="0"/>
          <w:numId w:val="8"/>
        </w:numPr>
        <w:tabs>
          <w:tab w:val="left" w:pos="720"/>
        </w:tabs>
        <w:rPr>
          <w:rFonts w:cs="Arial"/>
          <w:sz w:val="22"/>
          <w:szCs w:val="20"/>
        </w:rPr>
      </w:pPr>
      <w:r w:rsidRPr="00E53B0E">
        <w:rPr>
          <w:rFonts w:cs="Arial"/>
          <w:sz w:val="22"/>
          <w:szCs w:val="20"/>
        </w:rPr>
        <w:t>Financial Aid – regular meetings about bursaries and scholarship recipients</w:t>
      </w:r>
      <w:r w:rsidR="007357D6" w:rsidRPr="00E53B0E">
        <w:rPr>
          <w:rFonts w:cs="Arial"/>
          <w:sz w:val="22"/>
          <w:szCs w:val="20"/>
        </w:rPr>
        <w:t>.</w:t>
      </w:r>
    </w:p>
    <w:p w14:paraId="069C3E3E" w14:textId="41105E92" w:rsidR="003E79A2" w:rsidRPr="00E53B0E" w:rsidRDefault="003E79A2" w:rsidP="007357D6">
      <w:pPr>
        <w:numPr>
          <w:ilvl w:val="0"/>
          <w:numId w:val="8"/>
        </w:numPr>
        <w:tabs>
          <w:tab w:val="left" w:pos="720"/>
        </w:tabs>
        <w:rPr>
          <w:rFonts w:cs="Arial"/>
          <w:sz w:val="22"/>
          <w:szCs w:val="20"/>
        </w:rPr>
      </w:pPr>
      <w:r w:rsidRPr="00E53B0E">
        <w:rPr>
          <w:rFonts w:cs="Arial"/>
          <w:sz w:val="22"/>
          <w:szCs w:val="20"/>
        </w:rPr>
        <w:t>Graduate Studies – regular meetings about bursaries and scholarship recipients</w:t>
      </w:r>
      <w:r w:rsidR="007357D6" w:rsidRPr="00E53B0E">
        <w:rPr>
          <w:rFonts w:cs="Arial"/>
          <w:sz w:val="22"/>
          <w:szCs w:val="20"/>
        </w:rPr>
        <w:t>.</w:t>
      </w:r>
    </w:p>
    <w:p w14:paraId="24E26C89" w14:textId="09D42732" w:rsidR="007357D6" w:rsidRPr="00E53B0E" w:rsidRDefault="003E79A2" w:rsidP="007357D6">
      <w:pPr>
        <w:numPr>
          <w:ilvl w:val="0"/>
          <w:numId w:val="8"/>
        </w:numPr>
        <w:tabs>
          <w:tab w:val="left" w:pos="720"/>
        </w:tabs>
        <w:rPr>
          <w:rFonts w:cs="Arial"/>
          <w:sz w:val="22"/>
          <w:szCs w:val="20"/>
        </w:rPr>
      </w:pPr>
      <w:r w:rsidRPr="00E53B0E">
        <w:rPr>
          <w:rFonts w:cs="Arial"/>
          <w:sz w:val="22"/>
          <w:szCs w:val="20"/>
        </w:rPr>
        <w:t>Academic departments &amp; Chairs – student awards, and endowed funds</w:t>
      </w:r>
      <w:r w:rsidR="007357D6" w:rsidRPr="00E53B0E">
        <w:rPr>
          <w:rFonts w:cs="Arial"/>
          <w:sz w:val="22"/>
          <w:szCs w:val="20"/>
        </w:rPr>
        <w:t>.</w:t>
      </w:r>
    </w:p>
    <w:p w14:paraId="608786B7" w14:textId="77777777" w:rsidR="003E79A2" w:rsidRPr="00E53B0E" w:rsidRDefault="003E79A2" w:rsidP="003E79A2">
      <w:pPr>
        <w:tabs>
          <w:tab w:val="left" w:pos="0"/>
          <w:tab w:val="left" w:pos="540"/>
        </w:tabs>
        <w:rPr>
          <w:rFonts w:cs="Arial"/>
          <w:sz w:val="22"/>
          <w:szCs w:val="20"/>
          <w:u w:val="single"/>
        </w:rPr>
      </w:pPr>
      <w:r w:rsidRPr="00E53B0E">
        <w:rPr>
          <w:rFonts w:cs="Arial"/>
          <w:sz w:val="22"/>
          <w:szCs w:val="20"/>
          <w:u w:val="single"/>
        </w:rPr>
        <w:t>External:</w:t>
      </w:r>
      <w:r w:rsidRPr="00E53B0E">
        <w:rPr>
          <w:rFonts w:cs="Arial"/>
          <w:sz w:val="22"/>
          <w:szCs w:val="20"/>
        </w:rPr>
        <w:tab/>
      </w:r>
    </w:p>
    <w:p w14:paraId="4A47FAC3" w14:textId="65188EFA" w:rsidR="003E79A2" w:rsidRPr="00E53B0E" w:rsidRDefault="003E79A2" w:rsidP="007357D6">
      <w:pPr>
        <w:numPr>
          <w:ilvl w:val="0"/>
          <w:numId w:val="9"/>
        </w:numPr>
        <w:rPr>
          <w:rFonts w:cs="Arial"/>
          <w:sz w:val="22"/>
          <w:szCs w:val="20"/>
        </w:rPr>
      </w:pPr>
      <w:r w:rsidRPr="00E53B0E">
        <w:rPr>
          <w:rFonts w:cs="Arial"/>
          <w:sz w:val="22"/>
          <w:szCs w:val="20"/>
        </w:rPr>
        <w:t>Top donors and volunteers – (tracking complex information) - development of endowed fund agreements, terms of reference for awards, events</w:t>
      </w:r>
      <w:r w:rsidR="007357D6" w:rsidRPr="00E53B0E">
        <w:rPr>
          <w:rFonts w:cs="Arial"/>
          <w:sz w:val="22"/>
          <w:szCs w:val="20"/>
        </w:rPr>
        <w:t>.</w:t>
      </w:r>
    </w:p>
    <w:p w14:paraId="466BF457" w14:textId="7A31FAA9" w:rsidR="003E79A2" w:rsidRPr="00E53B0E" w:rsidRDefault="003E79A2" w:rsidP="007357D6">
      <w:pPr>
        <w:numPr>
          <w:ilvl w:val="0"/>
          <w:numId w:val="9"/>
        </w:numPr>
        <w:rPr>
          <w:rFonts w:cs="Arial"/>
          <w:sz w:val="22"/>
          <w:szCs w:val="20"/>
        </w:rPr>
      </w:pPr>
      <w:r w:rsidRPr="00E53B0E">
        <w:rPr>
          <w:rFonts w:cs="Arial"/>
          <w:sz w:val="22"/>
          <w:szCs w:val="20"/>
        </w:rPr>
        <w:t>Presidents of companies – as above</w:t>
      </w:r>
      <w:r w:rsidR="007357D6" w:rsidRPr="00E53B0E">
        <w:rPr>
          <w:rFonts w:cs="Arial"/>
          <w:sz w:val="22"/>
          <w:szCs w:val="20"/>
        </w:rPr>
        <w:t>.</w:t>
      </w:r>
    </w:p>
    <w:p w14:paraId="36897DDB" w14:textId="6A6A3089" w:rsidR="003E79A2" w:rsidRPr="00E53B0E" w:rsidRDefault="003E79A2" w:rsidP="007357D6">
      <w:pPr>
        <w:numPr>
          <w:ilvl w:val="0"/>
          <w:numId w:val="9"/>
        </w:numPr>
        <w:rPr>
          <w:rFonts w:cs="Arial"/>
          <w:sz w:val="22"/>
          <w:szCs w:val="20"/>
        </w:rPr>
      </w:pPr>
      <w:r w:rsidRPr="00E53B0E">
        <w:rPr>
          <w:rFonts w:cs="Arial"/>
          <w:sz w:val="22"/>
          <w:szCs w:val="20"/>
        </w:rPr>
        <w:t>Peterborough Community members of community, agencies – events</w:t>
      </w:r>
      <w:r w:rsidR="007357D6" w:rsidRPr="00E53B0E">
        <w:rPr>
          <w:rFonts w:cs="Arial"/>
          <w:sz w:val="22"/>
          <w:szCs w:val="20"/>
        </w:rPr>
        <w:t>.</w:t>
      </w:r>
    </w:p>
    <w:p w14:paraId="53AE02A4" w14:textId="06D4DD73" w:rsidR="003E79A2" w:rsidRPr="00E53B0E" w:rsidRDefault="003E79A2" w:rsidP="007357D6">
      <w:pPr>
        <w:numPr>
          <w:ilvl w:val="0"/>
          <w:numId w:val="9"/>
        </w:numPr>
        <w:rPr>
          <w:rFonts w:cs="Arial"/>
          <w:sz w:val="22"/>
          <w:szCs w:val="20"/>
        </w:rPr>
      </w:pPr>
      <w:r w:rsidRPr="00E53B0E">
        <w:rPr>
          <w:rFonts w:cs="Arial"/>
          <w:sz w:val="22"/>
          <w:szCs w:val="20"/>
        </w:rPr>
        <w:t>Alumni – events</w:t>
      </w:r>
      <w:r w:rsidR="007357D6" w:rsidRPr="00E53B0E">
        <w:rPr>
          <w:rFonts w:cs="Arial"/>
          <w:sz w:val="22"/>
          <w:szCs w:val="20"/>
        </w:rPr>
        <w:t>.</w:t>
      </w:r>
    </w:p>
    <w:p w14:paraId="2D7BD6E0" w14:textId="74DF40B3" w:rsidR="003E79A2" w:rsidRPr="00E53B0E" w:rsidRDefault="003E79A2" w:rsidP="007357D6">
      <w:pPr>
        <w:numPr>
          <w:ilvl w:val="0"/>
          <w:numId w:val="9"/>
        </w:numPr>
        <w:tabs>
          <w:tab w:val="left" w:pos="720"/>
          <w:tab w:val="left" w:pos="1080"/>
        </w:tabs>
        <w:rPr>
          <w:rFonts w:cs="Arial"/>
          <w:sz w:val="22"/>
          <w:szCs w:val="20"/>
        </w:rPr>
      </w:pPr>
      <w:r w:rsidRPr="00E53B0E">
        <w:rPr>
          <w:rFonts w:cs="Arial"/>
          <w:sz w:val="22"/>
          <w:szCs w:val="20"/>
        </w:rPr>
        <w:t>Students &amp; families – contact about bursaries, scholarships</w:t>
      </w:r>
      <w:r w:rsidR="007357D6" w:rsidRPr="00E53B0E">
        <w:rPr>
          <w:rFonts w:cs="Arial"/>
          <w:sz w:val="22"/>
          <w:szCs w:val="20"/>
        </w:rPr>
        <w:t>.</w:t>
      </w:r>
    </w:p>
    <w:p w14:paraId="4211F0ED" w14:textId="65735704" w:rsidR="007357D6" w:rsidRPr="00E53B0E" w:rsidRDefault="003E79A2" w:rsidP="003E79A2">
      <w:pPr>
        <w:rPr>
          <w:rFonts w:cs="Arial"/>
          <w:sz w:val="22"/>
          <w:szCs w:val="20"/>
        </w:rPr>
      </w:pPr>
      <w:r w:rsidRPr="00E53B0E">
        <w:rPr>
          <w:rFonts w:cs="Arial"/>
          <w:sz w:val="22"/>
          <w:szCs w:val="20"/>
        </w:rPr>
        <w:t>** High level of confidentiality required for top donors, especially those who remain anonymous.</w:t>
      </w:r>
    </w:p>
    <w:p w14:paraId="6927CE9C" w14:textId="77777777" w:rsidR="003E79A2" w:rsidRPr="004141D8" w:rsidRDefault="003E79A2" w:rsidP="003E79A2">
      <w:pPr>
        <w:rPr>
          <w:rFonts w:cs="Arial"/>
          <w:b/>
          <w:u w:val="single"/>
        </w:rPr>
      </w:pPr>
      <w:r w:rsidRPr="004141D8">
        <w:rPr>
          <w:rFonts w:cs="Arial"/>
          <w:b/>
          <w:u w:val="single"/>
        </w:rPr>
        <w:t>Motor/ Sensory Skills</w:t>
      </w:r>
    </w:p>
    <w:p w14:paraId="372E189B" w14:textId="3102467C" w:rsidR="003E79A2" w:rsidRPr="00E53B0E" w:rsidRDefault="003E79A2" w:rsidP="007357D6">
      <w:pPr>
        <w:numPr>
          <w:ilvl w:val="0"/>
          <w:numId w:val="10"/>
        </w:numPr>
        <w:tabs>
          <w:tab w:val="left" w:pos="720"/>
        </w:tabs>
        <w:rPr>
          <w:rFonts w:cs="Arial"/>
          <w:sz w:val="22"/>
          <w:szCs w:val="20"/>
        </w:rPr>
      </w:pPr>
      <w:r w:rsidRPr="00E53B0E">
        <w:rPr>
          <w:rFonts w:cs="Arial"/>
          <w:sz w:val="22"/>
          <w:szCs w:val="20"/>
        </w:rPr>
        <w:t>Keyboarding &amp; mouse manipulation - Computer usage impacts upon key responsibilities</w:t>
      </w:r>
      <w:r w:rsidR="007357D6" w:rsidRPr="00E53B0E">
        <w:rPr>
          <w:rFonts w:cs="Arial"/>
          <w:sz w:val="22"/>
          <w:szCs w:val="20"/>
        </w:rPr>
        <w:t>.</w:t>
      </w:r>
    </w:p>
    <w:p w14:paraId="7E72B54A" w14:textId="3F56D039" w:rsidR="003E79A2" w:rsidRPr="00E53B0E" w:rsidRDefault="003E79A2" w:rsidP="007357D6">
      <w:pPr>
        <w:numPr>
          <w:ilvl w:val="0"/>
          <w:numId w:val="10"/>
        </w:numPr>
        <w:tabs>
          <w:tab w:val="left" w:pos="720"/>
        </w:tabs>
        <w:rPr>
          <w:rFonts w:cs="Arial"/>
          <w:sz w:val="22"/>
          <w:szCs w:val="20"/>
        </w:rPr>
      </w:pPr>
      <w:r w:rsidRPr="00E53B0E">
        <w:rPr>
          <w:rFonts w:cs="Arial"/>
          <w:sz w:val="22"/>
          <w:szCs w:val="20"/>
        </w:rPr>
        <w:t>Driving - To attend internal and external meetings</w:t>
      </w:r>
      <w:r w:rsidR="007357D6" w:rsidRPr="00E53B0E">
        <w:rPr>
          <w:rFonts w:cs="Arial"/>
          <w:sz w:val="22"/>
          <w:szCs w:val="20"/>
        </w:rPr>
        <w:t>.</w:t>
      </w:r>
    </w:p>
    <w:p w14:paraId="11A1E6ED" w14:textId="007EF7FF" w:rsidR="003E79A2" w:rsidRPr="00E53B0E" w:rsidRDefault="003E79A2" w:rsidP="007357D6">
      <w:pPr>
        <w:numPr>
          <w:ilvl w:val="0"/>
          <w:numId w:val="10"/>
        </w:numPr>
        <w:tabs>
          <w:tab w:val="left" w:pos="720"/>
        </w:tabs>
        <w:rPr>
          <w:rFonts w:cs="Arial"/>
          <w:sz w:val="22"/>
          <w:szCs w:val="20"/>
        </w:rPr>
      </w:pPr>
      <w:r w:rsidRPr="00E53B0E">
        <w:rPr>
          <w:rFonts w:cs="Arial"/>
          <w:sz w:val="22"/>
          <w:szCs w:val="20"/>
        </w:rPr>
        <w:t>Dexterity/Coordination - Interaction at special events</w:t>
      </w:r>
      <w:r w:rsidR="007357D6" w:rsidRPr="00E53B0E">
        <w:rPr>
          <w:rFonts w:cs="Arial"/>
          <w:sz w:val="22"/>
          <w:szCs w:val="20"/>
        </w:rPr>
        <w:t>.</w:t>
      </w:r>
      <w:r w:rsidRPr="00E53B0E">
        <w:rPr>
          <w:rFonts w:cs="Arial"/>
          <w:sz w:val="22"/>
          <w:szCs w:val="20"/>
        </w:rPr>
        <w:t xml:space="preserve"> </w:t>
      </w:r>
      <w:r w:rsidRPr="00E53B0E">
        <w:rPr>
          <w:rFonts w:cs="Arial"/>
          <w:sz w:val="22"/>
          <w:szCs w:val="20"/>
        </w:rPr>
        <w:tab/>
      </w:r>
    </w:p>
    <w:p w14:paraId="1B523A5F" w14:textId="022DCFFA" w:rsidR="003E79A2" w:rsidRPr="00E53B0E" w:rsidRDefault="003E79A2" w:rsidP="007357D6">
      <w:pPr>
        <w:numPr>
          <w:ilvl w:val="0"/>
          <w:numId w:val="10"/>
        </w:numPr>
        <w:tabs>
          <w:tab w:val="left" w:pos="720"/>
        </w:tabs>
        <w:rPr>
          <w:rFonts w:cs="Arial"/>
          <w:sz w:val="22"/>
          <w:szCs w:val="20"/>
        </w:rPr>
      </w:pPr>
      <w:r w:rsidRPr="00E53B0E">
        <w:rPr>
          <w:rFonts w:cs="Arial"/>
          <w:sz w:val="22"/>
          <w:szCs w:val="20"/>
        </w:rPr>
        <w:t>Hearing, speech and visual - complex remote and face to face communication, negotiation and presentations</w:t>
      </w:r>
      <w:r w:rsidR="007357D6" w:rsidRPr="00E53B0E">
        <w:rPr>
          <w:rFonts w:cs="Arial"/>
          <w:sz w:val="22"/>
          <w:szCs w:val="20"/>
        </w:rPr>
        <w:t>.</w:t>
      </w:r>
    </w:p>
    <w:p w14:paraId="3C961612" w14:textId="77777777" w:rsidR="003E79A2" w:rsidRPr="004141D8" w:rsidRDefault="003E79A2" w:rsidP="003E79A2">
      <w:pPr>
        <w:rPr>
          <w:rFonts w:cs="Arial"/>
          <w:b/>
          <w:u w:val="single"/>
        </w:rPr>
      </w:pPr>
      <w:r w:rsidRPr="004141D8">
        <w:rPr>
          <w:rFonts w:cs="Arial"/>
          <w:b/>
          <w:u w:val="single"/>
        </w:rPr>
        <w:t>Effort</w:t>
      </w:r>
    </w:p>
    <w:p w14:paraId="64D975EC" w14:textId="77777777" w:rsidR="003E79A2" w:rsidRPr="00E53B0E" w:rsidRDefault="003E79A2" w:rsidP="003E79A2">
      <w:pPr>
        <w:tabs>
          <w:tab w:val="left" w:pos="540"/>
        </w:tabs>
        <w:rPr>
          <w:rFonts w:cs="Arial"/>
          <w:sz w:val="22"/>
          <w:szCs w:val="20"/>
          <w:u w:val="single"/>
        </w:rPr>
      </w:pPr>
      <w:r w:rsidRPr="00E53B0E">
        <w:rPr>
          <w:rFonts w:cs="Arial"/>
          <w:sz w:val="22"/>
          <w:szCs w:val="20"/>
          <w:u w:val="single"/>
        </w:rPr>
        <w:t>Mental:</w:t>
      </w:r>
    </w:p>
    <w:p w14:paraId="058DC038" w14:textId="77777777" w:rsidR="003E79A2" w:rsidRPr="00E53B0E" w:rsidRDefault="003E79A2" w:rsidP="003E79A2">
      <w:pPr>
        <w:tabs>
          <w:tab w:val="left" w:pos="1080"/>
        </w:tabs>
        <w:rPr>
          <w:rFonts w:cs="Arial"/>
          <w:sz w:val="22"/>
          <w:szCs w:val="20"/>
        </w:rPr>
      </w:pPr>
      <w:r w:rsidRPr="00E53B0E">
        <w:rPr>
          <w:rFonts w:cs="Arial"/>
          <w:sz w:val="22"/>
          <w:szCs w:val="20"/>
        </w:rPr>
        <w:t>Sustained concentration &amp; focus:</w:t>
      </w:r>
    </w:p>
    <w:p w14:paraId="2A13E3E2" w14:textId="7528F1C4" w:rsidR="003E79A2" w:rsidRPr="00E53B0E" w:rsidRDefault="003E79A2" w:rsidP="007357D6">
      <w:pPr>
        <w:numPr>
          <w:ilvl w:val="0"/>
          <w:numId w:val="11"/>
        </w:numPr>
        <w:tabs>
          <w:tab w:val="left" w:pos="720"/>
        </w:tabs>
        <w:rPr>
          <w:rFonts w:cs="Arial"/>
          <w:sz w:val="22"/>
          <w:szCs w:val="20"/>
        </w:rPr>
      </w:pPr>
      <w:r w:rsidRPr="00E53B0E">
        <w:rPr>
          <w:rFonts w:cs="Arial"/>
          <w:sz w:val="22"/>
          <w:szCs w:val="20"/>
        </w:rPr>
        <w:t>Program and project planning</w:t>
      </w:r>
      <w:r w:rsidR="007357D6" w:rsidRPr="00E53B0E">
        <w:rPr>
          <w:rFonts w:cs="Arial"/>
          <w:sz w:val="22"/>
          <w:szCs w:val="20"/>
        </w:rPr>
        <w:t>.</w:t>
      </w:r>
    </w:p>
    <w:p w14:paraId="581A3023" w14:textId="3ECFD72A" w:rsidR="003E79A2" w:rsidRPr="00E53B0E" w:rsidRDefault="003E79A2" w:rsidP="007357D6">
      <w:pPr>
        <w:numPr>
          <w:ilvl w:val="0"/>
          <w:numId w:val="11"/>
        </w:numPr>
        <w:tabs>
          <w:tab w:val="left" w:pos="720"/>
        </w:tabs>
        <w:rPr>
          <w:rFonts w:cs="Arial"/>
          <w:sz w:val="22"/>
          <w:szCs w:val="20"/>
        </w:rPr>
      </w:pPr>
      <w:r w:rsidRPr="00E53B0E">
        <w:rPr>
          <w:rFonts w:cs="Arial"/>
          <w:sz w:val="22"/>
          <w:szCs w:val="20"/>
        </w:rPr>
        <w:t>Budget and HR management</w:t>
      </w:r>
      <w:r w:rsidR="007357D6" w:rsidRPr="00E53B0E">
        <w:rPr>
          <w:rFonts w:cs="Arial"/>
          <w:sz w:val="22"/>
          <w:szCs w:val="20"/>
        </w:rPr>
        <w:t>.</w:t>
      </w:r>
    </w:p>
    <w:p w14:paraId="7FB5A326" w14:textId="467E3828" w:rsidR="003E79A2" w:rsidRPr="00E53B0E" w:rsidRDefault="003E79A2" w:rsidP="007357D6">
      <w:pPr>
        <w:numPr>
          <w:ilvl w:val="0"/>
          <w:numId w:val="11"/>
        </w:numPr>
        <w:tabs>
          <w:tab w:val="left" w:pos="720"/>
        </w:tabs>
        <w:rPr>
          <w:rFonts w:cs="Arial"/>
          <w:sz w:val="22"/>
          <w:szCs w:val="20"/>
        </w:rPr>
      </w:pPr>
      <w:r w:rsidRPr="00E53B0E">
        <w:rPr>
          <w:rFonts w:cs="Arial"/>
          <w:sz w:val="22"/>
          <w:szCs w:val="20"/>
        </w:rPr>
        <w:t>Verification of reports and lists and donor preferences</w:t>
      </w:r>
      <w:r w:rsidR="007357D6" w:rsidRPr="00E53B0E">
        <w:rPr>
          <w:rFonts w:cs="Arial"/>
          <w:sz w:val="22"/>
          <w:szCs w:val="20"/>
        </w:rPr>
        <w:t>.</w:t>
      </w:r>
    </w:p>
    <w:p w14:paraId="7640F358" w14:textId="733D1E76" w:rsidR="003E79A2" w:rsidRPr="00E53B0E" w:rsidRDefault="003E79A2" w:rsidP="007357D6">
      <w:pPr>
        <w:numPr>
          <w:ilvl w:val="0"/>
          <w:numId w:val="11"/>
        </w:numPr>
        <w:tabs>
          <w:tab w:val="left" w:pos="720"/>
        </w:tabs>
        <w:rPr>
          <w:rFonts w:cs="Arial"/>
          <w:sz w:val="22"/>
          <w:szCs w:val="20"/>
        </w:rPr>
      </w:pPr>
      <w:r w:rsidRPr="00E53B0E">
        <w:rPr>
          <w:rFonts w:cs="Arial"/>
          <w:sz w:val="22"/>
          <w:szCs w:val="20"/>
        </w:rPr>
        <w:t>Fund reconciliation and administration</w:t>
      </w:r>
      <w:r w:rsidR="007357D6" w:rsidRPr="00E53B0E">
        <w:rPr>
          <w:rFonts w:cs="Arial"/>
          <w:sz w:val="22"/>
          <w:szCs w:val="20"/>
        </w:rPr>
        <w:t>.</w:t>
      </w:r>
    </w:p>
    <w:p w14:paraId="34C471A1" w14:textId="0AC67D19" w:rsidR="003E79A2" w:rsidRPr="00E53B0E" w:rsidRDefault="003E79A2" w:rsidP="007357D6">
      <w:pPr>
        <w:numPr>
          <w:ilvl w:val="0"/>
          <w:numId w:val="11"/>
        </w:numPr>
        <w:tabs>
          <w:tab w:val="left" w:pos="720"/>
        </w:tabs>
        <w:rPr>
          <w:rFonts w:cs="Arial"/>
          <w:sz w:val="22"/>
          <w:szCs w:val="20"/>
        </w:rPr>
      </w:pPr>
      <w:r w:rsidRPr="00E53B0E">
        <w:rPr>
          <w:rFonts w:cs="Arial"/>
          <w:sz w:val="22"/>
          <w:szCs w:val="20"/>
        </w:rPr>
        <w:lastRenderedPageBreak/>
        <w:t>Event planning, logistics and evaluation</w:t>
      </w:r>
      <w:r w:rsidR="007357D6" w:rsidRPr="00E53B0E">
        <w:rPr>
          <w:rFonts w:cs="Arial"/>
          <w:sz w:val="22"/>
          <w:szCs w:val="20"/>
        </w:rPr>
        <w:t>.</w:t>
      </w:r>
    </w:p>
    <w:p w14:paraId="6F47EE4C" w14:textId="51BEE8E3" w:rsidR="003E79A2" w:rsidRPr="00E53B0E" w:rsidRDefault="003E79A2" w:rsidP="007357D6">
      <w:pPr>
        <w:numPr>
          <w:ilvl w:val="0"/>
          <w:numId w:val="11"/>
        </w:numPr>
        <w:tabs>
          <w:tab w:val="left" w:pos="720"/>
        </w:tabs>
        <w:rPr>
          <w:rFonts w:cs="Arial"/>
          <w:sz w:val="22"/>
          <w:szCs w:val="20"/>
        </w:rPr>
      </w:pPr>
      <w:r w:rsidRPr="00E53B0E">
        <w:rPr>
          <w:rFonts w:cs="Arial"/>
          <w:sz w:val="22"/>
          <w:szCs w:val="20"/>
        </w:rPr>
        <w:t>Producing endowed fund agreements, correspondence, reports</w:t>
      </w:r>
      <w:r w:rsidR="007357D6" w:rsidRPr="00E53B0E">
        <w:rPr>
          <w:rFonts w:cs="Arial"/>
          <w:sz w:val="22"/>
          <w:szCs w:val="20"/>
        </w:rPr>
        <w:t>.</w:t>
      </w:r>
    </w:p>
    <w:p w14:paraId="358DDE62" w14:textId="77777777" w:rsidR="003E79A2" w:rsidRPr="00E53B0E" w:rsidRDefault="003E79A2" w:rsidP="007357D6">
      <w:pPr>
        <w:numPr>
          <w:ilvl w:val="0"/>
          <w:numId w:val="11"/>
        </w:numPr>
        <w:tabs>
          <w:tab w:val="left" w:pos="720"/>
        </w:tabs>
        <w:rPr>
          <w:rFonts w:cs="Arial"/>
          <w:sz w:val="22"/>
          <w:szCs w:val="20"/>
        </w:rPr>
      </w:pPr>
      <w:r w:rsidRPr="00E53B0E">
        <w:rPr>
          <w:rFonts w:cs="Arial"/>
          <w:sz w:val="22"/>
          <w:szCs w:val="20"/>
        </w:rPr>
        <w:t>Interacting and negotiating with donors, volunteers, etc.</w:t>
      </w:r>
    </w:p>
    <w:p w14:paraId="5488CF75" w14:textId="2648B2B9" w:rsidR="007357D6" w:rsidRPr="00E53B0E" w:rsidRDefault="003E79A2" w:rsidP="00E53B0E">
      <w:pPr>
        <w:numPr>
          <w:ilvl w:val="0"/>
          <w:numId w:val="11"/>
        </w:numPr>
        <w:tabs>
          <w:tab w:val="left" w:pos="720"/>
        </w:tabs>
        <w:rPr>
          <w:rFonts w:cs="Arial"/>
          <w:sz w:val="22"/>
          <w:szCs w:val="20"/>
        </w:rPr>
      </w:pPr>
      <w:r w:rsidRPr="00E53B0E">
        <w:rPr>
          <w:rFonts w:cs="Arial"/>
          <w:sz w:val="22"/>
          <w:szCs w:val="20"/>
        </w:rPr>
        <w:t>Tracking contact reports</w:t>
      </w:r>
      <w:r w:rsidR="007357D6" w:rsidRPr="00E53B0E">
        <w:rPr>
          <w:rFonts w:cs="Arial"/>
          <w:sz w:val="22"/>
          <w:szCs w:val="20"/>
        </w:rPr>
        <w:t>.</w:t>
      </w:r>
    </w:p>
    <w:p w14:paraId="43BC1908" w14:textId="77777777" w:rsidR="003E79A2" w:rsidRPr="00E53B0E" w:rsidRDefault="003E79A2" w:rsidP="003E79A2">
      <w:pPr>
        <w:tabs>
          <w:tab w:val="left" w:pos="540"/>
        </w:tabs>
        <w:rPr>
          <w:rFonts w:cs="Arial"/>
          <w:sz w:val="22"/>
          <w:szCs w:val="20"/>
          <w:u w:val="single"/>
        </w:rPr>
      </w:pPr>
      <w:r w:rsidRPr="00E53B0E">
        <w:rPr>
          <w:rFonts w:cs="Arial"/>
          <w:sz w:val="22"/>
          <w:szCs w:val="20"/>
          <w:u w:val="single"/>
        </w:rPr>
        <w:t>Physical:</w:t>
      </w:r>
    </w:p>
    <w:p w14:paraId="22192319" w14:textId="1F8BA228" w:rsidR="003E79A2" w:rsidRPr="00E53B0E" w:rsidRDefault="003E79A2" w:rsidP="007357D6">
      <w:pPr>
        <w:numPr>
          <w:ilvl w:val="0"/>
          <w:numId w:val="12"/>
        </w:numPr>
        <w:tabs>
          <w:tab w:val="left" w:pos="720"/>
        </w:tabs>
        <w:rPr>
          <w:rFonts w:cs="Arial"/>
          <w:sz w:val="22"/>
          <w:szCs w:val="20"/>
        </w:rPr>
      </w:pPr>
      <w:r w:rsidRPr="00E53B0E">
        <w:rPr>
          <w:rFonts w:cs="Arial"/>
          <w:sz w:val="22"/>
          <w:szCs w:val="20"/>
        </w:rPr>
        <w:t>Stairs – Office on second floor of Mackenzie House.  Up and down stairs regularly to file room, meetings, and photocopier</w:t>
      </w:r>
      <w:r w:rsidR="007357D6" w:rsidRPr="00E53B0E">
        <w:rPr>
          <w:rFonts w:cs="Arial"/>
          <w:sz w:val="22"/>
          <w:szCs w:val="20"/>
        </w:rPr>
        <w:t>.</w:t>
      </w:r>
    </w:p>
    <w:p w14:paraId="39642BBB" w14:textId="77777777" w:rsidR="003E79A2" w:rsidRPr="00E53B0E" w:rsidRDefault="003E79A2" w:rsidP="007357D6">
      <w:pPr>
        <w:numPr>
          <w:ilvl w:val="0"/>
          <w:numId w:val="12"/>
        </w:numPr>
        <w:tabs>
          <w:tab w:val="left" w:pos="720"/>
        </w:tabs>
        <w:rPr>
          <w:rFonts w:cs="Arial"/>
          <w:sz w:val="22"/>
          <w:szCs w:val="20"/>
        </w:rPr>
      </w:pPr>
      <w:proofErr w:type="gramStart"/>
      <w:r w:rsidRPr="00E53B0E">
        <w:rPr>
          <w:rFonts w:cs="Arial"/>
          <w:sz w:val="22"/>
          <w:szCs w:val="20"/>
        </w:rPr>
        <w:t>Lifting  -</w:t>
      </w:r>
      <w:proofErr w:type="gramEnd"/>
      <w:r w:rsidRPr="00E53B0E">
        <w:rPr>
          <w:rFonts w:cs="Arial"/>
          <w:sz w:val="22"/>
          <w:szCs w:val="20"/>
        </w:rPr>
        <w:t xml:space="preserve"> Moving equipment such as sandwich boards,  zap banners, boxes, easels from the basement of Mackenzie House, into a vehicle and then into the venue for the event.  Then back to Mackenzie House following the event.</w:t>
      </w:r>
    </w:p>
    <w:p w14:paraId="52EE80DF" w14:textId="4AD8AC87" w:rsidR="003E79A2" w:rsidRPr="00E53B0E" w:rsidRDefault="003E79A2" w:rsidP="007357D6">
      <w:pPr>
        <w:numPr>
          <w:ilvl w:val="0"/>
          <w:numId w:val="12"/>
        </w:numPr>
        <w:tabs>
          <w:tab w:val="left" w:pos="720"/>
        </w:tabs>
        <w:rPr>
          <w:rFonts w:cs="Arial"/>
          <w:sz w:val="22"/>
          <w:szCs w:val="20"/>
        </w:rPr>
      </w:pPr>
      <w:r w:rsidRPr="00E53B0E">
        <w:rPr>
          <w:rFonts w:cs="Arial"/>
          <w:sz w:val="22"/>
          <w:szCs w:val="20"/>
        </w:rPr>
        <w:t>Standing for long periods – at events</w:t>
      </w:r>
      <w:r w:rsidR="007357D6" w:rsidRPr="00E53B0E">
        <w:rPr>
          <w:rFonts w:cs="Arial"/>
          <w:sz w:val="22"/>
          <w:szCs w:val="20"/>
        </w:rPr>
        <w:t>.</w:t>
      </w:r>
    </w:p>
    <w:p w14:paraId="288AB361" w14:textId="7F15CBF6" w:rsidR="007357D6" w:rsidRPr="00E53B0E" w:rsidRDefault="003E79A2" w:rsidP="00E53B0E">
      <w:pPr>
        <w:numPr>
          <w:ilvl w:val="0"/>
          <w:numId w:val="12"/>
        </w:numPr>
        <w:tabs>
          <w:tab w:val="left" w:pos="720"/>
        </w:tabs>
        <w:rPr>
          <w:rFonts w:cs="Arial"/>
          <w:sz w:val="22"/>
          <w:szCs w:val="20"/>
        </w:rPr>
      </w:pPr>
      <w:r w:rsidRPr="00E53B0E">
        <w:rPr>
          <w:rFonts w:cs="Arial"/>
          <w:sz w:val="22"/>
          <w:szCs w:val="20"/>
        </w:rPr>
        <w:t xml:space="preserve">Significant periods of time spent keyboarding, </w:t>
      </w:r>
      <w:proofErr w:type="gramStart"/>
      <w:r w:rsidRPr="00E53B0E">
        <w:rPr>
          <w:rFonts w:cs="Arial"/>
          <w:sz w:val="22"/>
          <w:szCs w:val="20"/>
        </w:rPr>
        <w:t>and also</w:t>
      </w:r>
      <w:proofErr w:type="gramEnd"/>
      <w:r w:rsidRPr="00E53B0E">
        <w:rPr>
          <w:rFonts w:cs="Arial"/>
          <w:sz w:val="22"/>
          <w:szCs w:val="20"/>
        </w:rPr>
        <w:t xml:space="preserve"> in meetings</w:t>
      </w:r>
      <w:r w:rsidR="007357D6" w:rsidRPr="00E53B0E">
        <w:rPr>
          <w:rFonts w:cs="Arial"/>
          <w:sz w:val="22"/>
          <w:szCs w:val="20"/>
        </w:rPr>
        <w:t>.</w:t>
      </w:r>
    </w:p>
    <w:p w14:paraId="4F6306AD" w14:textId="77777777" w:rsidR="003E79A2" w:rsidRPr="004141D8" w:rsidRDefault="003E79A2" w:rsidP="003E79A2">
      <w:pPr>
        <w:tabs>
          <w:tab w:val="left" w:pos="540"/>
        </w:tabs>
        <w:rPr>
          <w:rFonts w:cs="Arial"/>
          <w:u w:val="single"/>
        </w:rPr>
      </w:pPr>
      <w:r w:rsidRPr="004141D8">
        <w:rPr>
          <w:rFonts w:cs="Arial"/>
          <w:b/>
          <w:u w:val="single"/>
        </w:rPr>
        <w:t>Working Conditions</w:t>
      </w:r>
    </w:p>
    <w:p w14:paraId="25040BB1" w14:textId="77777777" w:rsidR="003E79A2" w:rsidRPr="00E53B0E" w:rsidRDefault="003E79A2" w:rsidP="003E79A2">
      <w:pPr>
        <w:tabs>
          <w:tab w:val="left" w:pos="540"/>
        </w:tabs>
        <w:rPr>
          <w:rFonts w:cs="Arial"/>
          <w:sz w:val="22"/>
          <w:szCs w:val="20"/>
          <w:u w:val="single"/>
        </w:rPr>
      </w:pPr>
      <w:r w:rsidRPr="00E53B0E">
        <w:rPr>
          <w:rFonts w:cs="Arial"/>
          <w:sz w:val="22"/>
          <w:szCs w:val="20"/>
          <w:u w:val="single"/>
        </w:rPr>
        <w:t>Physical:</w:t>
      </w:r>
    </w:p>
    <w:p w14:paraId="27414DE8" w14:textId="38C9014B" w:rsidR="003E79A2" w:rsidRPr="00E53B0E" w:rsidRDefault="003E79A2" w:rsidP="007357D6">
      <w:pPr>
        <w:numPr>
          <w:ilvl w:val="0"/>
          <w:numId w:val="13"/>
        </w:numPr>
        <w:tabs>
          <w:tab w:val="left" w:pos="720"/>
        </w:tabs>
        <w:rPr>
          <w:rFonts w:cs="Arial"/>
          <w:sz w:val="22"/>
          <w:szCs w:val="20"/>
        </w:rPr>
      </w:pPr>
      <w:r w:rsidRPr="00E53B0E">
        <w:rPr>
          <w:rFonts w:cs="Arial"/>
          <w:sz w:val="22"/>
          <w:szCs w:val="20"/>
        </w:rPr>
        <w:t>Climbing stairs to office on second floor of Mackenzie House</w:t>
      </w:r>
      <w:r w:rsidR="007357D6" w:rsidRPr="00E53B0E">
        <w:rPr>
          <w:rFonts w:cs="Arial"/>
          <w:sz w:val="22"/>
          <w:szCs w:val="20"/>
        </w:rPr>
        <w:t>.</w:t>
      </w:r>
    </w:p>
    <w:p w14:paraId="0F569780" w14:textId="124368B3" w:rsidR="003E79A2" w:rsidRPr="00E53B0E" w:rsidRDefault="003E79A2" w:rsidP="007357D6">
      <w:pPr>
        <w:numPr>
          <w:ilvl w:val="0"/>
          <w:numId w:val="13"/>
        </w:numPr>
        <w:tabs>
          <w:tab w:val="left" w:pos="720"/>
        </w:tabs>
        <w:rPr>
          <w:rFonts w:cs="Arial"/>
          <w:sz w:val="22"/>
          <w:szCs w:val="20"/>
        </w:rPr>
      </w:pPr>
      <w:r w:rsidRPr="00E53B0E">
        <w:rPr>
          <w:rFonts w:cs="Arial"/>
          <w:sz w:val="22"/>
          <w:szCs w:val="20"/>
        </w:rPr>
        <w:t>Long periods of time spent keyboarding, in meetings</w:t>
      </w:r>
      <w:r w:rsidR="007357D6" w:rsidRPr="00E53B0E">
        <w:rPr>
          <w:rFonts w:cs="Arial"/>
          <w:sz w:val="22"/>
          <w:szCs w:val="20"/>
        </w:rPr>
        <w:t>.</w:t>
      </w:r>
    </w:p>
    <w:p w14:paraId="07FEB14A" w14:textId="3F145552" w:rsidR="003E79A2" w:rsidRPr="00E53B0E" w:rsidRDefault="003E79A2" w:rsidP="007357D6">
      <w:pPr>
        <w:numPr>
          <w:ilvl w:val="0"/>
          <w:numId w:val="13"/>
        </w:numPr>
        <w:tabs>
          <w:tab w:val="left" w:pos="720"/>
        </w:tabs>
        <w:rPr>
          <w:rFonts w:cs="Arial"/>
          <w:sz w:val="22"/>
          <w:szCs w:val="20"/>
        </w:rPr>
      </w:pPr>
      <w:r w:rsidRPr="00E53B0E">
        <w:rPr>
          <w:rFonts w:cs="Arial"/>
          <w:sz w:val="22"/>
          <w:szCs w:val="20"/>
        </w:rPr>
        <w:t>Frequent driving and travel requiring more than one hour</w:t>
      </w:r>
      <w:r w:rsidR="007357D6" w:rsidRPr="00E53B0E">
        <w:rPr>
          <w:rFonts w:cs="Arial"/>
          <w:sz w:val="22"/>
          <w:szCs w:val="20"/>
        </w:rPr>
        <w:t>.</w:t>
      </w:r>
    </w:p>
    <w:p w14:paraId="7DB58C01" w14:textId="6C9F7B07" w:rsidR="007357D6" w:rsidRPr="00E53B0E" w:rsidRDefault="003E79A2" w:rsidP="007357D6">
      <w:pPr>
        <w:numPr>
          <w:ilvl w:val="0"/>
          <w:numId w:val="13"/>
        </w:numPr>
        <w:tabs>
          <w:tab w:val="left" w:pos="720"/>
        </w:tabs>
        <w:rPr>
          <w:rFonts w:cs="Arial"/>
          <w:sz w:val="22"/>
          <w:szCs w:val="20"/>
        </w:rPr>
      </w:pPr>
      <w:r w:rsidRPr="00E53B0E">
        <w:rPr>
          <w:rFonts w:cs="Arial"/>
          <w:sz w:val="22"/>
          <w:szCs w:val="20"/>
        </w:rPr>
        <w:t>Prolonged standing at special events</w:t>
      </w:r>
      <w:r w:rsidR="007357D6" w:rsidRPr="00E53B0E">
        <w:rPr>
          <w:rFonts w:cs="Arial"/>
          <w:sz w:val="22"/>
          <w:szCs w:val="20"/>
        </w:rPr>
        <w:t>.</w:t>
      </w:r>
    </w:p>
    <w:p w14:paraId="2791EF3D" w14:textId="77777777" w:rsidR="003E79A2" w:rsidRPr="00E53B0E" w:rsidRDefault="003E79A2" w:rsidP="003E79A2">
      <w:pPr>
        <w:tabs>
          <w:tab w:val="left" w:pos="540"/>
        </w:tabs>
        <w:rPr>
          <w:rFonts w:cs="Arial"/>
          <w:sz w:val="22"/>
          <w:szCs w:val="20"/>
        </w:rPr>
      </w:pPr>
      <w:r w:rsidRPr="00E53B0E">
        <w:rPr>
          <w:rFonts w:cs="Arial"/>
          <w:sz w:val="22"/>
          <w:szCs w:val="20"/>
          <w:u w:val="single"/>
        </w:rPr>
        <w:t>Psychological:</w:t>
      </w:r>
    </w:p>
    <w:p w14:paraId="2493BB1F" w14:textId="25021136" w:rsidR="003E79A2" w:rsidRPr="00E53B0E" w:rsidRDefault="003E79A2" w:rsidP="007357D6">
      <w:pPr>
        <w:numPr>
          <w:ilvl w:val="0"/>
          <w:numId w:val="14"/>
        </w:numPr>
        <w:tabs>
          <w:tab w:val="left" w:pos="720"/>
          <w:tab w:val="left" w:pos="3360"/>
        </w:tabs>
        <w:rPr>
          <w:rFonts w:cs="Arial"/>
          <w:sz w:val="22"/>
          <w:szCs w:val="20"/>
        </w:rPr>
      </w:pPr>
      <w:r w:rsidRPr="00E53B0E">
        <w:rPr>
          <w:rFonts w:cs="Arial"/>
          <w:sz w:val="22"/>
          <w:szCs w:val="20"/>
        </w:rPr>
        <w:t>Demonstrated flexibility in meeting shifting demands and priorities and managing multiple tasks</w:t>
      </w:r>
      <w:r w:rsidR="007357D6" w:rsidRPr="00E53B0E">
        <w:rPr>
          <w:rFonts w:cs="Arial"/>
          <w:sz w:val="22"/>
          <w:szCs w:val="20"/>
        </w:rPr>
        <w:t>.</w:t>
      </w:r>
    </w:p>
    <w:p w14:paraId="527E646F" w14:textId="5B5B0E92" w:rsidR="003E79A2" w:rsidRPr="00E53B0E" w:rsidRDefault="003E79A2" w:rsidP="007357D6">
      <w:pPr>
        <w:numPr>
          <w:ilvl w:val="0"/>
          <w:numId w:val="14"/>
        </w:numPr>
        <w:tabs>
          <w:tab w:val="left" w:pos="720"/>
          <w:tab w:val="left" w:pos="3360"/>
        </w:tabs>
        <w:rPr>
          <w:rFonts w:cs="Arial"/>
          <w:sz w:val="22"/>
          <w:szCs w:val="20"/>
        </w:rPr>
      </w:pPr>
      <w:r w:rsidRPr="00E53B0E">
        <w:rPr>
          <w:rFonts w:cs="Arial"/>
          <w:sz w:val="22"/>
          <w:szCs w:val="20"/>
        </w:rPr>
        <w:t>Flexibility to work occasional evenings and weekends</w:t>
      </w:r>
      <w:r w:rsidR="007357D6" w:rsidRPr="00E53B0E">
        <w:rPr>
          <w:rFonts w:cs="Arial"/>
          <w:sz w:val="22"/>
          <w:szCs w:val="20"/>
        </w:rPr>
        <w:t>.</w:t>
      </w:r>
    </w:p>
    <w:p w14:paraId="5EF1374E" w14:textId="6BB439C4" w:rsidR="00CA2A5E" w:rsidRPr="00E53B0E" w:rsidRDefault="003E79A2" w:rsidP="00E53B0E">
      <w:pPr>
        <w:numPr>
          <w:ilvl w:val="0"/>
          <w:numId w:val="14"/>
        </w:numPr>
        <w:tabs>
          <w:tab w:val="left" w:pos="720"/>
          <w:tab w:val="left" w:pos="3360"/>
        </w:tabs>
        <w:rPr>
          <w:rFonts w:cs="Arial"/>
          <w:sz w:val="22"/>
          <w:szCs w:val="20"/>
        </w:rPr>
      </w:pPr>
      <w:r w:rsidRPr="00E53B0E">
        <w:rPr>
          <w:rFonts w:cs="Arial"/>
          <w:sz w:val="22"/>
          <w:szCs w:val="20"/>
        </w:rPr>
        <w:t>Frequently deal with donor and volunteer sensitivities and stakeholder complaints</w:t>
      </w:r>
      <w:r w:rsidR="007357D6" w:rsidRPr="00E53B0E">
        <w:rPr>
          <w:rFonts w:cs="Arial"/>
          <w:sz w:val="22"/>
          <w:szCs w:val="20"/>
        </w:rPr>
        <w:t>.</w:t>
      </w:r>
    </w:p>
    <w:sectPr w:rsidR="00CA2A5E" w:rsidRPr="00E53B0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E2131" w14:textId="77777777" w:rsidR="009935B4" w:rsidRDefault="009935B4" w:rsidP="00937CA4">
      <w:pPr>
        <w:spacing w:after="0" w:line="240" w:lineRule="auto"/>
      </w:pPr>
      <w:r>
        <w:separator/>
      </w:r>
    </w:p>
  </w:endnote>
  <w:endnote w:type="continuationSeparator" w:id="0">
    <w:p w14:paraId="6FBAC746" w14:textId="77777777" w:rsidR="009935B4" w:rsidRDefault="009935B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65B3AE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E79A2">
              <w:rPr>
                <w:rFonts w:cs="Arial"/>
                <w:i/>
                <w:iCs/>
                <w:color w:val="808080" w:themeColor="background1" w:themeShade="80"/>
                <w:sz w:val="18"/>
                <w:szCs w:val="18"/>
              </w:rPr>
              <w:t>X-299 | VIP-1035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53B0E">
              <w:rPr>
                <w:rFonts w:cs="Arial"/>
                <w:i/>
                <w:iCs/>
                <w:color w:val="808080" w:themeColor="background1" w:themeShade="80"/>
                <w:sz w:val="18"/>
                <w:szCs w:val="18"/>
              </w:rPr>
              <w:t>July 17,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3C0B4" w14:textId="77777777" w:rsidR="009935B4" w:rsidRDefault="009935B4" w:rsidP="00937CA4">
      <w:pPr>
        <w:spacing w:after="0" w:line="240" w:lineRule="auto"/>
      </w:pPr>
      <w:r>
        <w:separator/>
      </w:r>
    </w:p>
  </w:footnote>
  <w:footnote w:type="continuationSeparator" w:id="0">
    <w:p w14:paraId="5BD808EB" w14:textId="77777777" w:rsidR="009935B4" w:rsidRDefault="009935B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851572"/>
    <w:multiLevelType w:val="hybridMultilevel"/>
    <w:tmpl w:val="BC92BE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D2363"/>
    <w:multiLevelType w:val="hybridMultilevel"/>
    <w:tmpl w:val="1D5E01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8361B"/>
    <w:multiLevelType w:val="hybridMultilevel"/>
    <w:tmpl w:val="C8B6643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06F73"/>
    <w:multiLevelType w:val="hybridMultilevel"/>
    <w:tmpl w:val="BC8270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04B7A"/>
    <w:multiLevelType w:val="hybridMultilevel"/>
    <w:tmpl w:val="A48C27B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B392D"/>
    <w:multiLevelType w:val="hybridMultilevel"/>
    <w:tmpl w:val="3B78B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27693"/>
    <w:multiLevelType w:val="hybridMultilevel"/>
    <w:tmpl w:val="243438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765837"/>
    <w:multiLevelType w:val="hybridMultilevel"/>
    <w:tmpl w:val="217C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85704"/>
    <w:multiLevelType w:val="hybridMultilevel"/>
    <w:tmpl w:val="FD50859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85FF4"/>
    <w:multiLevelType w:val="hybridMultilevel"/>
    <w:tmpl w:val="10D872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F726E8"/>
    <w:multiLevelType w:val="hybridMultilevel"/>
    <w:tmpl w:val="2C1A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C6D8C"/>
    <w:multiLevelType w:val="hybridMultilevel"/>
    <w:tmpl w:val="E1702A2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90780"/>
    <w:multiLevelType w:val="hybridMultilevel"/>
    <w:tmpl w:val="C20A95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6821FA"/>
    <w:multiLevelType w:val="hybridMultilevel"/>
    <w:tmpl w:val="60DC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66362"/>
    <w:multiLevelType w:val="hybridMultilevel"/>
    <w:tmpl w:val="FF16B2E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94B2C"/>
    <w:multiLevelType w:val="hybridMultilevel"/>
    <w:tmpl w:val="8E3650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5D1B59"/>
    <w:multiLevelType w:val="hybridMultilevel"/>
    <w:tmpl w:val="7A7C8B5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E685C"/>
    <w:multiLevelType w:val="hybridMultilevel"/>
    <w:tmpl w:val="A25EA24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21327"/>
    <w:multiLevelType w:val="hybridMultilevel"/>
    <w:tmpl w:val="D5FEF44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87761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839663120">
    <w:abstractNumId w:val="18"/>
  </w:num>
  <w:num w:numId="3" w16cid:durableId="533999009">
    <w:abstractNumId w:val="8"/>
  </w:num>
  <w:num w:numId="4" w16cid:durableId="35549286">
    <w:abstractNumId w:val="6"/>
  </w:num>
  <w:num w:numId="5" w16cid:durableId="43648978">
    <w:abstractNumId w:val="14"/>
  </w:num>
  <w:num w:numId="6" w16cid:durableId="1046366863">
    <w:abstractNumId w:val="11"/>
  </w:num>
  <w:num w:numId="7" w16cid:durableId="502013183">
    <w:abstractNumId w:val="17"/>
  </w:num>
  <w:num w:numId="8" w16cid:durableId="205483680">
    <w:abstractNumId w:val="5"/>
  </w:num>
  <w:num w:numId="9" w16cid:durableId="1250848540">
    <w:abstractNumId w:val="12"/>
  </w:num>
  <w:num w:numId="10" w16cid:durableId="1379017025">
    <w:abstractNumId w:val="19"/>
  </w:num>
  <w:num w:numId="11" w16cid:durableId="1944995276">
    <w:abstractNumId w:val="9"/>
  </w:num>
  <w:num w:numId="12" w16cid:durableId="1782142010">
    <w:abstractNumId w:val="20"/>
  </w:num>
  <w:num w:numId="13" w16cid:durableId="2074542728">
    <w:abstractNumId w:val="15"/>
  </w:num>
  <w:num w:numId="14" w16cid:durableId="1158112834">
    <w:abstractNumId w:val="3"/>
  </w:num>
  <w:num w:numId="15" w16cid:durableId="292366690">
    <w:abstractNumId w:val="16"/>
  </w:num>
  <w:num w:numId="16" w16cid:durableId="895313490">
    <w:abstractNumId w:val="7"/>
  </w:num>
  <w:num w:numId="17" w16cid:durableId="1679456880">
    <w:abstractNumId w:val="1"/>
  </w:num>
  <w:num w:numId="18" w16cid:durableId="1506703780">
    <w:abstractNumId w:val="13"/>
  </w:num>
  <w:num w:numId="19" w16cid:durableId="1423255707">
    <w:abstractNumId w:val="2"/>
  </w:num>
  <w:num w:numId="20" w16cid:durableId="1503667607">
    <w:abstractNumId w:val="4"/>
  </w:num>
  <w:num w:numId="21" w16cid:durableId="165190399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3F56"/>
    <w:rsid w:val="0003560F"/>
    <w:rsid w:val="0004085E"/>
    <w:rsid w:val="00052B69"/>
    <w:rsid w:val="0005341A"/>
    <w:rsid w:val="00053AEA"/>
    <w:rsid w:val="00061FAA"/>
    <w:rsid w:val="000839B5"/>
    <w:rsid w:val="000904C8"/>
    <w:rsid w:val="000D32FE"/>
    <w:rsid w:val="000F5C8D"/>
    <w:rsid w:val="00104589"/>
    <w:rsid w:val="00110344"/>
    <w:rsid w:val="00115164"/>
    <w:rsid w:val="00131952"/>
    <w:rsid w:val="00140433"/>
    <w:rsid w:val="0014517E"/>
    <w:rsid w:val="00151676"/>
    <w:rsid w:val="00155C03"/>
    <w:rsid w:val="00183F8C"/>
    <w:rsid w:val="00190B43"/>
    <w:rsid w:val="001A0EB5"/>
    <w:rsid w:val="001B2DAC"/>
    <w:rsid w:val="001B31B1"/>
    <w:rsid w:val="001B5D46"/>
    <w:rsid w:val="001B6390"/>
    <w:rsid w:val="001E6A32"/>
    <w:rsid w:val="001E75B6"/>
    <w:rsid w:val="002151EC"/>
    <w:rsid w:val="002204B7"/>
    <w:rsid w:val="00242A13"/>
    <w:rsid w:val="002615EA"/>
    <w:rsid w:val="00274679"/>
    <w:rsid w:val="00286915"/>
    <w:rsid w:val="00304028"/>
    <w:rsid w:val="00341A05"/>
    <w:rsid w:val="00394706"/>
    <w:rsid w:val="003A4214"/>
    <w:rsid w:val="003B48E3"/>
    <w:rsid w:val="003B7BA5"/>
    <w:rsid w:val="003C2F29"/>
    <w:rsid w:val="003D74D3"/>
    <w:rsid w:val="003E79A2"/>
    <w:rsid w:val="003E7FBE"/>
    <w:rsid w:val="003F7B64"/>
    <w:rsid w:val="00446D85"/>
    <w:rsid w:val="00446E13"/>
    <w:rsid w:val="004514D6"/>
    <w:rsid w:val="00485C71"/>
    <w:rsid w:val="0049727F"/>
    <w:rsid w:val="00497851"/>
    <w:rsid w:val="004A3B00"/>
    <w:rsid w:val="004B0656"/>
    <w:rsid w:val="004C413C"/>
    <w:rsid w:val="004D1435"/>
    <w:rsid w:val="004E235F"/>
    <w:rsid w:val="004E43E6"/>
    <w:rsid w:val="00512379"/>
    <w:rsid w:val="00516FED"/>
    <w:rsid w:val="0052119E"/>
    <w:rsid w:val="005232FF"/>
    <w:rsid w:val="00542B5E"/>
    <w:rsid w:val="00553DA3"/>
    <w:rsid w:val="00582DDD"/>
    <w:rsid w:val="005A56CB"/>
    <w:rsid w:val="005C006F"/>
    <w:rsid w:val="005D63A8"/>
    <w:rsid w:val="005F254A"/>
    <w:rsid w:val="00622A09"/>
    <w:rsid w:val="00625B05"/>
    <w:rsid w:val="00625D1D"/>
    <w:rsid w:val="00631575"/>
    <w:rsid w:val="006320BB"/>
    <w:rsid w:val="00635CBB"/>
    <w:rsid w:val="00640AB7"/>
    <w:rsid w:val="00644EFB"/>
    <w:rsid w:val="0067029E"/>
    <w:rsid w:val="00687194"/>
    <w:rsid w:val="006A2FDB"/>
    <w:rsid w:val="006B1FF1"/>
    <w:rsid w:val="006E3C61"/>
    <w:rsid w:val="006F3014"/>
    <w:rsid w:val="006F692D"/>
    <w:rsid w:val="00713C06"/>
    <w:rsid w:val="00716FA8"/>
    <w:rsid w:val="00734144"/>
    <w:rsid w:val="007357D6"/>
    <w:rsid w:val="00741DDC"/>
    <w:rsid w:val="00752CDE"/>
    <w:rsid w:val="007711D2"/>
    <w:rsid w:val="0079523E"/>
    <w:rsid w:val="007A0D05"/>
    <w:rsid w:val="007A73FD"/>
    <w:rsid w:val="007B7C5D"/>
    <w:rsid w:val="007C13F3"/>
    <w:rsid w:val="007D2C0D"/>
    <w:rsid w:val="00823D72"/>
    <w:rsid w:val="008252C9"/>
    <w:rsid w:val="00830E66"/>
    <w:rsid w:val="00862C3F"/>
    <w:rsid w:val="008823ED"/>
    <w:rsid w:val="008C2C86"/>
    <w:rsid w:val="008D6C87"/>
    <w:rsid w:val="008E5EBB"/>
    <w:rsid w:val="008F7F83"/>
    <w:rsid w:val="009055DC"/>
    <w:rsid w:val="00925479"/>
    <w:rsid w:val="00937CA4"/>
    <w:rsid w:val="009546EB"/>
    <w:rsid w:val="00955639"/>
    <w:rsid w:val="00956C93"/>
    <w:rsid w:val="00961622"/>
    <w:rsid w:val="00964A0F"/>
    <w:rsid w:val="009844EE"/>
    <w:rsid w:val="00990F9E"/>
    <w:rsid w:val="009935B4"/>
    <w:rsid w:val="009A056F"/>
    <w:rsid w:val="00A00264"/>
    <w:rsid w:val="00A01C7F"/>
    <w:rsid w:val="00A133B8"/>
    <w:rsid w:val="00A13BEF"/>
    <w:rsid w:val="00A17285"/>
    <w:rsid w:val="00A26C21"/>
    <w:rsid w:val="00A3439D"/>
    <w:rsid w:val="00A81A6B"/>
    <w:rsid w:val="00A96416"/>
    <w:rsid w:val="00AA03B3"/>
    <w:rsid w:val="00AA703F"/>
    <w:rsid w:val="00AA7E80"/>
    <w:rsid w:val="00AB6ADD"/>
    <w:rsid w:val="00AC0F1A"/>
    <w:rsid w:val="00AD335D"/>
    <w:rsid w:val="00AE314D"/>
    <w:rsid w:val="00B00A98"/>
    <w:rsid w:val="00B16339"/>
    <w:rsid w:val="00B20DB5"/>
    <w:rsid w:val="00B35648"/>
    <w:rsid w:val="00B361AB"/>
    <w:rsid w:val="00B37BCF"/>
    <w:rsid w:val="00B52436"/>
    <w:rsid w:val="00B53341"/>
    <w:rsid w:val="00B72998"/>
    <w:rsid w:val="00B7728D"/>
    <w:rsid w:val="00B81258"/>
    <w:rsid w:val="00BC3FF0"/>
    <w:rsid w:val="00BE13C9"/>
    <w:rsid w:val="00BE4BBE"/>
    <w:rsid w:val="00C473BE"/>
    <w:rsid w:val="00C628B3"/>
    <w:rsid w:val="00C734ED"/>
    <w:rsid w:val="00C76967"/>
    <w:rsid w:val="00C8275E"/>
    <w:rsid w:val="00CA2A5E"/>
    <w:rsid w:val="00CA40CA"/>
    <w:rsid w:val="00CE67A1"/>
    <w:rsid w:val="00CE77DE"/>
    <w:rsid w:val="00D106DB"/>
    <w:rsid w:val="00D268F1"/>
    <w:rsid w:val="00D30F98"/>
    <w:rsid w:val="00D44BF5"/>
    <w:rsid w:val="00D80D49"/>
    <w:rsid w:val="00D97A84"/>
    <w:rsid w:val="00DC25B6"/>
    <w:rsid w:val="00DC6AA4"/>
    <w:rsid w:val="00DD0968"/>
    <w:rsid w:val="00DD3A80"/>
    <w:rsid w:val="00DD3B5D"/>
    <w:rsid w:val="00DD61CF"/>
    <w:rsid w:val="00DD7EE6"/>
    <w:rsid w:val="00DF4C26"/>
    <w:rsid w:val="00E31034"/>
    <w:rsid w:val="00E53B0E"/>
    <w:rsid w:val="00E711DB"/>
    <w:rsid w:val="00E826F4"/>
    <w:rsid w:val="00E864AC"/>
    <w:rsid w:val="00E947D4"/>
    <w:rsid w:val="00E95B8F"/>
    <w:rsid w:val="00EA4CF6"/>
    <w:rsid w:val="00EA55A2"/>
    <w:rsid w:val="00EB7D0F"/>
    <w:rsid w:val="00EC281E"/>
    <w:rsid w:val="00ED4829"/>
    <w:rsid w:val="00EF0DE7"/>
    <w:rsid w:val="00F01190"/>
    <w:rsid w:val="00F070AF"/>
    <w:rsid w:val="00F1187A"/>
    <w:rsid w:val="00F370F9"/>
    <w:rsid w:val="00F457DC"/>
    <w:rsid w:val="00F657BD"/>
    <w:rsid w:val="00F7788E"/>
    <w:rsid w:val="00FA63D6"/>
    <w:rsid w:val="00FA70D4"/>
    <w:rsid w:val="00FB059E"/>
    <w:rsid w:val="00FC642D"/>
    <w:rsid w:val="00FF2F0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956C9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2E106FCBECE4DB9A973EF60E35C36" ma:contentTypeVersion="4" ma:contentTypeDescription="Create a new document." ma:contentTypeScope="" ma:versionID="57ce639c3cdfe7895cd47ecb67cab32c">
  <xsd:schema xmlns:xsd="http://www.w3.org/2001/XMLSchema" xmlns:xs="http://www.w3.org/2001/XMLSchema" xmlns:p="http://schemas.microsoft.com/office/2006/metadata/properties" xmlns:ns2="a9ebe014-e40c-4b56-9424-ce861a686566" targetNamespace="http://schemas.microsoft.com/office/2006/metadata/properties" ma:root="true" ma:fieldsID="d8d96bc9ae4ca17eb6a710523d053a97" ns2:_="">
    <xsd:import namespace="a9ebe014-e40c-4b56-9424-ce861a6865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e014-e40c-4b56-9424-ce861a686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5014E-B3A6-446B-9A7E-EDE07B27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e014-e40c-4b56-9424-ce861a686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3.xml><?xml version="1.0" encoding="utf-8"?>
<ds:datastoreItem xmlns:ds="http://schemas.openxmlformats.org/officeDocument/2006/customXml" ds:itemID="{7ABB3F97-8C43-4F4D-8AF6-13FD2E645AD5}">
  <ds:schemaRefs>
    <ds:schemaRef ds:uri="http://schemas.microsoft.com/sharepoint/v3/contenttype/forms"/>
  </ds:schemaRefs>
</ds:datastoreItem>
</file>

<file path=customXml/itemProps4.xml><?xml version="1.0" encoding="utf-8"?>
<ds:datastoreItem xmlns:ds="http://schemas.openxmlformats.org/officeDocument/2006/customXml" ds:itemID="{8E16EAA6-4E2D-4746-AC16-0860B21F8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2024-07-17T12:53:00Z</dcterms:created>
  <dcterms:modified xsi:type="dcterms:W3CDTF">2024-07-17T12:53:00Z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0x010100CFD2E106FCBECE4DB9A973EF60E35C36</vt:lpwstr>
  </property>
</Properties>
</file>